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6F1E1" w14:textId="77777777" w:rsidR="004834E9" w:rsidRDefault="004834E9" w:rsidP="004834E9">
      <w:pPr>
        <w:pStyle w:val="Standard"/>
        <w:rPr>
          <w:rFonts w:ascii="Unistra A" w:hAnsi="Unistra A"/>
          <w:sz w:val="32"/>
        </w:rPr>
      </w:pPr>
    </w:p>
    <w:p w14:paraId="430A02A1" w14:textId="77777777" w:rsidR="001D53FE" w:rsidRPr="00ED6623" w:rsidRDefault="001D53FE" w:rsidP="001D53FE">
      <w:pPr>
        <w:pStyle w:val="Standard"/>
        <w:pBdr>
          <w:top w:val="single" w:sz="4" w:space="0" w:color="00000A"/>
          <w:left w:val="single" w:sz="4" w:space="0" w:color="00000A"/>
          <w:bottom w:val="single" w:sz="4" w:space="0" w:color="00000A"/>
          <w:right w:val="single" w:sz="4" w:space="0" w:color="00000A"/>
        </w:pBdr>
        <w:jc w:val="center"/>
        <w:rPr>
          <w:rFonts w:ascii="Unistra A" w:hAnsi="Unistra A" w:cs="Arial"/>
          <w:b/>
          <w:smallCaps/>
          <w:color w:val="auto"/>
          <w:sz w:val="52"/>
          <w:szCs w:val="32"/>
          <w:u w:val="double"/>
        </w:rPr>
      </w:pPr>
      <w:r w:rsidRPr="00ED6623">
        <w:rPr>
          <w:rFonts w:ascii="Unistra A" w:hAnsi="Unistra A" w:cs="Arial"/>
          <w:b/>
          <w:smallCaps/>
          <w:color w:val="auto"/>
          <w:sz w:val="52"/>
          <w:szCs w:val="32"/>
          <w:u w:val="double"/>
        </w:rPr>
        <w:t>Modalités de transmission du pli</w:t>
      </w:r>
      <w:r w:rsidR="009E73CC">
        <w:rPr>
          <w:rFonts w:ascii="Unistra A" w:hAnsi="Unistra A" w:cs="Arial"/>
          <w:b/>
          <w:smallCaps/>
          <w:color w:val="auto"/>
          <w:sz w:val="52"/>
          <w:szCs w:val="32"/>
          <w:u w:val="double"/>
        </w:rPr>
        <w:t xml:space="preserve"> et signature électronique</w:t>
      </w:r>
    </w:p>
    <w:p w14:paraId="7213B5AC" w14:textId="77777777" w:rsidR="00ED6623" w:rsidRPr="001D53FE" w:rsidRDefault="00ED6623" w:rsidP="00ED6623">
      <w:pPr>
        <w:pStyle w:val="Standard"/>
        <w:pBdr>
          <w:top w:val="single" w:sz="4" w:space="0" w:color="00000A"/>
          <w:left w:val="single" w:sz="4" w:space="0" w:color="00000A"/>
          <w:bottom w:val="single" w:sz="4" w:space="0" w:color="00000A"/>
          <w:right w:val="single" w:sz="4" w:space="0" w:color="00000A"/>
        </w:pBdr>
        <w:jc w:val="center"/>
        <w:rPr>
          <w:rFonts w:ascii="Unistra A" w:hAnsi="Unistra A" w:cs="Arial"/>
          <w:b/>
          <w:i/>
          <w:color w:val="auto"/>
          <w:sz w:val="40"/>
          <w:szCs w:val="32"/>
        </w:rPr>
      </w:pPr>
      <w:r w:rsidRPr="001D53FE">
        <w:rPr>
          <w:rFonts w:ascii="Unistra A" w:hAnsi="Unistra A" w:cs="Arial"/>
          <w:b/>
          <w:i/>
          <w:color w:val="auto"/>
          <w:sz w:val="40"/>
          <w:szCs w:val="32"/>
        </w:rPr>
        <w:t xml:space="preserve">Annexe à </w:t>
      </w:r>
      <w:r w:rsidR="00875833">
        <w:rPr>
          <w:rFonts w:ascii="Unistra A" w:hAnsi="Unistra A" w:cs="Arial"/>
          <w:b/>
          <w:i/>
          <w:color w:val="auto"/>
          <w:sz w:val="40"/>
          <w:szCs w:val="32"/>
        </w:rPr>
        <w:t>l’appel à remise d’une offre</w:t>
      </w:r>
    </w:p>
    <w:p w14:paraId="792D89DB" w14:textId="77777777" w:rsidR="001D53FE" w:rsidRPr="004C7FD8" w:rsidRDefault="001D53FE" w:rsidP="001D53FE">
      <w:pPr>
        <w:pStyle w:val="Standard"/>
        <w:jc w:val="both"/>
        <w:rPr>
          <w:rFonts w:ascii="Unistra A" w:hAnsi="Unistra A" w:cs="Arial"/>
          <w:iCs/>
        </w:rPr>
      </w:pPr>
    </w:p>
    <w:p w14:paraId="630E98DB" w14:textId="77777777" w:rsidR="009E73CC" w:rsidRPr="009E73CC" w:rsidRDefault="009E73CC" w:rsidP="009E73CC">
      <w:pPr>
        <w:pStyle w:val="corps"/>
        <w:numPr>
          <w:ilvl w:val="0"/>
          <w:numId w:val="7"/>
        </w:numPr>
        <w:rPr>
          <w:b/>
          <w:bCs/>
          <w:u w:val="single"/>
          <w:lang w:eastAsia="fr-FR"/>
        </w:rPr>
      </w:pPr>
      <w:r w:rsidRPr="009E73CC">
        <w:rPr>
          <w:b/>
          <w:bCs/>
          <w:u w:val="single"/>
          <w:lang w:eastAsia="fr-FR"/>
        </w:rPr>
        <w:t>Modalité de transmission des plis</w:t>
      </w:r>
    </w:p>
    <w:p w14:paraId="420B04F7" w14:textId="77777777" w:rsidR="009E73CC" w:rsidRDefault="009E73CC" w:rsidP="009E73CC">
      <w:pPr>
        <w:pStyle w:val="corps"/>
        <w:ind w:left="1080"/>
        <w:rPr>
          <w:lang w:eastAsia="fr-FR"/>
        </w:rPr>
      </w:pPr>
    </w:p>
    <w:p w14:paraId="3BCA57CA" w14:textId="77777777" w:rsidR="008C7700" w:rsidRPr="008C7700" w:rsidRDefault="00432B0E" w:rsidP="008C7700">
      <w:pPr>
        <w:pStyle w:val="corps"/>
        <w:rPr>
          <w:lang w:eastAsia="fr-FR"/>
        </w:rPr>
      </w:pPr>
      <w:r>
        <w:rPr>
          <w:lang w:eastAsia="fr-FR"/>
        </w:rPr>
        <w:t xml:space="preserve">En application des dispositions de l'article R2132-7 du Code de la commande publique, </w:t>
      </w:r>
      <w:r>
        <w:rPr>
          <w:b/>
          <w:lang w:eastAsia="fr-FR"/>
        </w:rPr>
        <w:t>le pouvoir adjudicateur IMPOSE la transmission des plis par voie électronique pour cette consultation</w:t>
      </w:r>
      <w:r>
        <w:rPr>
          <w:lang w:eastAsia="fr-FR"/>
        </w:rPr>
        <w:t xml:space="preserve"> et aucun autre mode de transmission n’est autorisé.</w:t>
      </w:r>
      <w:r w:rsidR="008C7700" w:rsidRPr="008C7700">
        <w:rPr>
          <w:rFonts w:eastAsia="Arial" w:cs="Arial"/>
          <w:color w:val="000000"/>
          <w:sz w:val="22"/>
          <w:lang w:eastAsia="fr-FR"/>
        </w:rPr>
        <w:t xml:space="preserve"> </w:t>
      </w:r>
      <w:r w:rsidR="008C7700" w:rsidRPr="008C7700">
        <w:rPr>
          <w:lang w:eastAsia="fr-FR"/>
        </w:rPr>
        <w:t xml:space="preserve">Par conséquent, la </w:t>
      </w:r>
      <w:r w:rsidR="008C7700" w:rsidRPr="008C7700">
        <w:rPr>
          <w:u w:val="single"/>
          <w:lang w:eastAsia="fr-FR"/>
        </w:rPr>
        <w:t>transmission par voie papier n'est pas autorisée</w:t>
      </w:r>
      <w:r w:rsidR="008C7700" w:rsidRPr="008C7700">
        <w:rPr>
          <w:lang w:eastAsia="fr-FR"/>
        </w:rPr>
        <w:t>.</w:t>
      </w:r>
    </w:p>
    <w:p w14:paraId="5C96B4FA" w14:textId="77777777" w:rsidR="008C7700" w:rsidRPr="008C7700" w:rsidRDefault="008C7700" w:rsidP="008C7700">
      <w:pPr>
        <w:pStyle w:val="corps"/>
        <w:rPr>
          <w:b/>
          <w:lang w:eastAsia="fr-FR"/>
        </w:rPr>
      </w:pPr>
    </w:p>
    <w:p w14:paraId="1CA9B76F" w14:textId="77777777" w:rsidR="00432B0E" w:rsidRDefault="008C7700" w:rsidP="00432B0E">
      <w:pPr>
        <w:pStyle w:val="corps"/>
        <w:rPr>
          <w:lang w:eastAsia="fr-FR"/>
        </w:rPr>
      </w:pPr>
      <w:r w:rsidRPr="008C7700">
        <w:rPr>
          <w:lang w:eastAsia="fr-FR"/>
        </w:rPr>
        <w:t xml:space="preserve">Il est rappelé au titulaire de l’accord-cadre que </w:t>
      </w:r>
      <w:r>
        <w:rPr>
          <w:lang w:eastAsia="fr-FR"/>
        </w:rPr>
        <w:t xml:space="preserve">conformément </w:t>
      </w:r>
      <w:r w:rsidRPr="008C7700">
        <w:rPr>
          <w:lang w:eastAsia="fr-FR"/>
        </w:rPr>
        <w:t xml:space="preserve">aux dispositions de l'article R2151-6 du Code de la commande publique, </w:t>
      </w:r>
      <w:r w:rsidRPr="008C7700">
        <w:rPr>
          <w:u w:val="single"/>
          <w:lang w:eastAsia="fr-FR"/>
        </w:rPr>
        <w:t>l’offre est transmise en une seule fois</w:t>
      </w:r>
      <w:r w:rsidRPr="008C7700">
        <w:rPr>
          <w:lang w:eastAsia="fr-FR"/>
        </w:rPr>
        <w:t xml:space="preserve">. Si plusieurs offres sont successivement transmises par </w:t>
      </w:r>
      <w:r>
        <w:rPr>
          <w:lang w:eastAsia="fr-FR"/>
        </w:rPr>
        <w:t>un même soumissionnaire</w:t>
      </w:r>
      <w:r w:rsidRPr="008C7700">
        <w:rPr>
          <w:lang w:eastAsia="fr-FR"/>
        </w:rPr>
        <w:t>, seule est ouverte la dernière offre qui aura été réceptionnée dans le délai fixé pour la réception de</w:t>
      </w:r>
      <w:r>
        <w:rPr>
          <w:lang w:eastAsia="fr-FR"/>
        </w:rPr>
        <w:t xml:space="preserve">s </w:t>
      </w:r>
      <w:r w:rsidRPr="008C7700">
        <w:rPr>
          <w:lang w:eastAsia="fr-FR"/>
        </w:rPr>
        <w:t>offre</w:t>
      </w:r>
      <w:r>
        <w:rPr>
          <w:lang w:eastAsia="fr-FR"/>
        </w:rPr>
        <w:t>s</w:t>
      </w:r>
      <w:r w:rsidRPr="008C7700">
        <w:rPr>
          <w:lang w:eastAsia="fr-FR"/>
        </w:rPr>
        <w:t>.</w:t>
      </w:r>
    </w:p>
    <w:p w14:paraId="35EEE448" w14:textId="77777777" w:rsidR="00432B0E" w:rsidRDefault="00432B0E" w:rsidP="00432B0E">
      <w:pPr>
        <w:pStyle w:val="corps"/>
        <w:rPr>
          <w:rFonts w:cs="Arial"/>
          <w:lang w:eastAsia="fr-FR"/>
        </w:rPr>
      </w:pPr>
    </w:p>
    <w:p w14:paraId="28B87886" w14:textId="77777777" w:rsidR="00432B0E" w:rsidRDefault="00432B0E" w:rsidP="00432B0E">
      <w:pPr>
        <w:pStyle w:val="corps"/>
        <w:rPr>
          <w:lang w:eastAsia="fr-FR"/>
        </w:rPr>
      </w:pPr>
      <w:r>
        <w:rPr>
          <w:lang w:eastAsia="fr-FR"/>
        </w:rPr>
        <w:t xml:space="preserve">La transmission des documents par voie électronique est effectuée sur le profil d'acheteur du pouvoir adjudicateur, à l'adresse URL suivante : </w:t>
      </w:r>
      <w:hyperlink r:id="rId8" w:history="1">
        <w:r>
          <w:rPr>
            <w:rStyle w:val="Lienhypertexte"/>
            <w:rFonts w:eastAsia="Arial"/>
          </w:rPr>
          <w:t>www.marches-publics.gouv.fr</w:t>
        </w:r>
      </w:hyperlink>
      <w:r>
        <w:t xml:space="preserve">. </w:t>
      </w:r>
      <w:r>
        <w:rPr>
          <w:lang w:eastAsia="fr-FR"/>
        </w:rPr>
        <w:t>En revanche, la transmission des documents sur un support physique électronique (CD-ROM, clé USB...) n’est pas autorisée.</w:t>
      </w:r>
    </w:p>
    <w:p w14:paraId="47F46267" w14:textId="77777777" w:rsidR="00432B0E" w:rsidRDefault="00432B0E" w:rsidP="00432B0E">
      <w:pPr>
        <w:pStyle w:val="corps"/>
        <w:rPr>
          <w:lang w:eastAsia="fr-FR"/>
        </w:rPr>
      </w:pPr>
    </w:p>
    <w:p w14:paraId="056FEC54" w14:textId="77777777" w:rsidR="00432B0E" w:rsidRDefault="004660A5" w:rsidP="00432B0E">
      <w:pPr>
        <w:pStyle w:val="corps"/>
        <w:rPr>
          <w:lang w:eastAsia="fr-FR"/>
        </w:rPr>
      </w:pPr>
      <w:r w:rsidRPr="004660A5">
        <w:rPr>
          <w:lang w:eastAsia="fr-FR"/>
        </w:rPr>
        <w:t xml:space="preserve">Une aide technique à l’utilisation de plate-forme est disponible sur ce site. Les outils mis à disposition sur </w:t>
      </w:r>
      <w:proofErr w:type="gramStart"/>
      <w:r w:rsidRPr="004660A5">
        <w:rPr>
          <w:lang w:eastAsia="fr-FR"/>
        </w:rPr>
        <w:t>la</w:t>
      </w:r>
      <w:proofErr w:type="gramEnd"/>
      <w:r w:rsidRPr="004660A5">
        <w:rPr>
          <w:lang w:eastAsia="fr-FR"/>
        </w:rPr>
        <w:t xml:space="preserve"> plate-forme (guide d’utilisation, films d’autoformation, test de configuration de poste) qui informent des prérequis techniques et décrit l’utilisation de la PLACE, font partie intégrante </w:t>
      </w:r>
      <w:r>
        <w:rPr>
          <w:lang w:eastAsia="fr-FR"/>
        </w:rPr>
        <w:t>de la présente annexe</w:t>
      </w:r>
      <w:r w:rsidRPr="004660A5">
        <w:rPr>
          <w:lang w:eastAsia="fr-FR"/>
        </w:rPr>
        <w:t>.</w:t>
      </w:r>
    </w:p>
    <w:p w14:paraId="31C9FD00" w14:textId="77777777" w:rsidR="004660A5" w:rsidRDefault="004660A5" w:rsidP="00432B0E">
      <w:pPr>
        <w:pStyle w:val="corps"/>
        <w:rPr>
          <w:lang w:eastAsia="fr-FR"/>
        </w:rPr>
      </w:pPr>
    </w:p>
    <w:p w14:paraId="2CFBC277" w14:textId="77777777" w:rsidR="00432B0E" w:rsidRDefault="00432B0E" w:rsidP="00432B0E">
      <w:pPr>
        <w:pStyle w:val="corps"/>
        <w:rPr>
          <w:lang w:eastAsia="fr-FR"/>
        </w:rPr>
      </w:pPr>
      <w:r>
        <w:rPr>
          <w:lang w:eastAsia="fr-FR"/>
        </w:rPr>
        <w:t>Chaque transmission fera l’objet d’une date certaine de réception et d’un accusé de réception électronique.</w:t>
      </w:r>
    </w:p>
    <w:p w14:paraId="5160246C" w14:textId="77777777" w:rsidR="00432B0E" w:rsidRDefault="00432B0E" w:rsidP="00432B0E">
      <w:pPr>
        <w:pStyle w:val="corps"/>
        <w:rPr>
          <w:lang w:eastAsia="fr-FR"/>
        </w:rPr>
      </w:pPr>
    </w:p>
    <w:p w14:paraId="7062313A" w14:textId="77777777" w:rsidR="00432B0E" w:rsidRDefault="00432B0E" w:rsidP="00432B0E">
      <w:pPr>
        <w:pStyle w:val="corps"/>
        <w:rPr>
          <w:lang w:eastAsia="fr-FR"/>
        </w:rPr>
      </w:pPr>
      <w:r>
        <w:rPr>
          <w:lang w:eastAsia="fr-FR"/>
        </w:rPr>
        <w:t>Le fuseau horaire de référence sera celui de Paris, Bruxelles, Copenhague, Madrid.</w:t>
      </w:r>
    </w:p>
    <w:p w14:paraId="020770CA" w14:textId="77777777" w:rsidR="00CB41F2" w:rsidRPr="00CB41F2" w:rsidRDefault="00CB41F2" w:rsidP="00CB41F2">
      <w:pPr>
        <w:pStyle w:val="corps"/>
        <w:rPr>
          <w:b/>
          <w:color w:val="000000"/>
        </w:rPr>
      </w:pPr>
      <w:r w:rsidRPr="00CB41F2">
        <w:rPr>
          <w:b/>
          <w:color w:val="000000"/>
        </w:rPr>
        <w:t>Un dépôt anticipé des plis est fortement recommandé afin de pa</w:t>
      </w:r>
      <w:r w:rsidR="00682EC4">
        <w:rPr>
          <w:b/>
          <w:color w:val="000000"/>
        </w:rPr>
        <w:t>l</w:t>
      </w:r>
      <w:r w:rsidRPr="00CB41F2">
        <w:rPr>
          <w:b/>
          <w:color w:val="000000"/>
        </w:rPr>
        <w:t>lier tout problème informatique éventuel (site saturé, document très volumineux, faible débit de réseau…).</w:t>
      </w:r>
    </w:p>
    <w:p w14:paraId="727EAC74" w14:textId="77777777" w:rsidR="00CB41F2" w:rsidRPr="00CB41F2" w:rsidRDefault="00CB41F2" w:rsidP="00CB41F2">
      <w:pPr>
        <w:pStyle w:val="corps"/>
        <w:rPr>
          <w:color w:val="000000"/>
        </w:rPr>
      </w:pPr>
      <w:r w:rsidRPr="00CB41F2">
        <w:rPr>
          <w:color w:val="000000"/>
        </w:rPr>
        <w:t>Le pli sera considéré « hors délai » si le téléchargement se termine après la date et l’heure limites de réception des offres.</w:t>
      </w:r>
    </w:p>
    <w:p w14:paraId="00AACB65" w14:textId="77777777" w:rsidR="00432B0E" w:rsidRDefault="00432B0E" w:rsidP="00432B0E">
      <w:pPr>
        <w:pStyle w:val="corps"/>
        <w:rPr>
          <w:color w:val="000000"/>
        </w:rPr>
      </w:pPr>
    </w:p>
    <w:p w14:paraId="33497F70" w14:textId="77777777" w:rsidR="00CF1BAC" w:rsidRDefault="00432B0E" w:rsidP="00432B0E">
      <w:pPr>
        <w:pStyle w:val="corps"/>
        <w:rPr>
          <w:lang w:eastAsia="fr-FR"/>
        </w:rPr>
      </w:pPr>
      <w:r>
        <w:rPr>
          <w:lang w:eastAsia="fr-FR"/>
        </w:rPr>
        <w:t xml:space="preserve">Le pli peut être doublé d’une copie de sauvegarde transmise dans les délais impartis, sur support physique électronique ou sur support papier. Cette copie est transmise sous pli scellé et comporte obligatoirement </w:t>
      </w:r>
      <w:r w:rsidRPr="00CF1BAC">
        <w:rPr>
          <w:b/>
          <w:lang w:eastAsia="fr-FR"/>
        </w:rPr>
        <w:t>la mention « copie de sauvegarde »</w:t>
      </w:r>
      <w:r>
        <w:rPr>
          <w:lang w:eastAsia="fr-FR"/>
        </w:rPr>
        <w:t>, ainsi que l</w:t>
      </w:r>
      <w:r w:rsidRPr="00CF1BAC">
        <w:rPr>
          <w:u w:val="single"/>
          <w:lang w:eastAsia="fr-FR"/>
        </w:rPr>
        <w:t>e nom du candidat et l’identifica</w:t>
      </w:r>
      <w:r w:rsidR="00CF1BAC" w:rsidRPr="00CF1BAC">
        <w:rPr>
          <w:u w:val="single"/>
          <w:lang w:eastAsia="fr-FR"/>
        </w:rPr>
        <w:t>tion de la procédure concernée</w:t>
      </w:r>
      <w:r w:rsidR="00CF1BAC">
        <w:rPr>
          <w:lang w:eastAsia="fr-FR"/>
        </w:rPr>
        <w:t>.</w:t>
      </w:r>
    </w:p>
    <w:p w14:paraId="5BCDCF77" w14:textId="5EDF157A" w:rsidR="00373C2B" w:rsidRDefault="00CF1BAC" w:rsidP="00373C2B">
      <w:pPr>
        <w:widowControl/>
        <w:suppressAutoHyphens w:val="0"/>
        <w:autoSpaceDN/>
        <w:ind w:left="23" w:right="23"/>
        <w:jc w:val="both"/>
        <w:textAlignment w:val="auto"/>
        <w:rPr>
          <w:rFonts w:ascii="Unistra A" w:eastAsia="Arial" w:hAnsi="Unistra A" w:cs="Arial"/>
          <w:color w:val="000000"/>
          <w:kern w:val="0"/>
          <w:lang w:eastAsia="fr-FR" w:bidi="ar-SA"/>
        </w:rPr>
      </w:pPr>
      <w:r w:rsidRPr="00CF1BAC">
        <w:rPr>
          <w:rFonts w:ascii="Unistra A" w:eastAsia="Arial" w:hAnsi="Unistra A" w:cs="Arial"/>
          <w:color w:val="000000"/>
          <w:kern w:val="0"/>
          <w:lang w:eastAsia="fr-FR" w:bidi="ar-SA"/>
        </w:rPr>
        <w:t xml:space="preserve">Elle est adressée </w:t>
      </w:r>
      <w:r w:rsidRPr="00CF1BAC">
        <w:rPr>
          <w:rFonts w:ascii="Unistra A" w:eastAsia="Arial" w:hAnsi="Unistra A" w:cs="Arial"/>
          <w:b/>
          <w:color w:val="000000"/>
          <w:kern w:val="0"/>
          <w:u w:val="single"/>
          <w:lang w:eastAsia="fr-FR" w:bidi="ar-SA"/>
        </w:rPr>
        <w:t>par voie postale uniquement</w:t>
      </w:r>
      <w:r w:rsidRPr="00CF1BAC">
        <w:rPr>
          <w:rFonts w:ascii="Unistra A" w:eastAsia="Arial" w:hAnsi="Unistra A" w:cs="Arial"/>
          <w:color w:val="000000"/>
          <w:kern w:val="0"/>
          <w:lang w:eastAsia="fr-FR" w:bidi="ar-SA"/>
        </w:rPr>
        <w:t xml:space="preserve"> à : </w:t>
      </w:r>
    </w:p>
    <w:p w14:paraId="30F8A6F1" w14:textId="77777777" w:rsidR="00373C2B" w:rsidRDefault="00373C2B" w:rsidP="00373C2B">
      <w:pPr>
        <w:widowControl/>
        <w:suppressAutoHyphens w:val="0"/>
        <w:autoSpaceDN/>
        <w:ind w:left="23" w:right="23"/>
        <w:jc w:val="both"/>
        <w:textAlignment w:val="auto"/>
        <w:rPr>
          <w:rFonts w:ascii="Unistra A" w:eastAsia="Arial" w:hAnsi="Unistra A" w:cs="Arial"/>
          <w:color w:val="000000"/>
          <w:kern w:val="0"/>
          <w:lang w:eastAsia="fr-FR" w:bidi="ar-SA"/>
        </w:rPr>
      </w:pPr>
    </w:p>
    <w:p w14:paraId="2F47CFAC" w14:textId="68BB0532" w:rsidR="00373C2B" w:rsidRPr="00373C2B" w:rsidRDefault="00373C2B" w:rsidP="00373C2B">
      <w:pPr>
        <w:widowControl/>
        <w:suppressAutoHyphens w:val="0"/>
        <w:autoSpaceDN/>
        <w:ind w:left="23" w:right="23"/>
        <w:jc w:val="center"/>
        <w:textAlignment w:val="auto"/>
        <w:rPr>
          <w:rFonts w:ascii="Unistra A" w:eastAsia="Arial" w:hAnsi="Unistra A" w:cs="Arial"/>
          <w:color w:val="000000"/>
          <w:kern w:val="0"/>
          <w:lang w:eastAsia="fr-FR" w:bidi="ar-SA"/>
        </w:rPr>
      </w:pPr>
      <w:r>
        <w:rPr>
          <w:rFonts w:ascii="Unistra A" w:eastAsia="Arial" w:hAnsi="Unistra A" w:cs="Arial"/>
          <w:color w:val="000000"/>
          <w:kern w:val="0"/>
          <w:lang w:eastAsia="fr-FR" w:bidi="ar-SA"/>
        </w:rPr>
        <w:t>[</w:t>
      </w:r>
      <w:r w:rsidRPr="00373C2B">
        <w:rPr>
          <w:rFonts w:ascii="Unistra A" w:eastAsia="Arial" w:hAnsi="Unistra A" w:cs="Arial"/>
          <w:b/>
          <w:bCs/>
          <w:color w:val="FF0000"/>
          <w:kern w:val="0"/>
          <w:lang w:eastAsia="fr-FR" w:bidi="ar-SA"/>
        </w:rPr>
        <w:t>Identification du pouvoir adjudicateur - Adresse</w:t>
      </w:r>
      <w:r>
        <w:rPr>
          <w:rFonts w:ascii="Unistra A" w:eastAsia="Arial" w:hAnsi="Unistra A" w:cs="Arial"/>
          <w:color w:val="000000"/>
          <w:kern w:val="0"/>
          <w:lang w:eastAsia="fr-FR" w:bidi="ar-SA"/>
        </w:rPr>
        <w:t>]</w:t>
      </w:r>
    </w:p>
    <w:p w14:paraId="7E6CE1DE" w14:textId="77777777" w:rsidR="00373C2B" w:rsidRPr="00CF1BAC" w:rsidRDefault="00373C2B" w:rsidP="00CF1BAC">
      <w:pPr>
        <w:widowControl/>
        <w:suppressAutoHyphens w:val="0"/>
        <w:autoSpaceDN/>
        <w:ind w:left="23" w:right="23"/>
        <w:jc w:val="both"/>
        <w:textAlignment w:val="auto"/>
        <w:rPr>
          <w:rFonts w:ascii="Unistra A" w:eastAsia="Arial" w:hAnsi="Unistra A" w:cs="Arial"/>
          <w:color w:val="000000"/>
          <w:kern w:val="0"/>
          <w:lang w:eastAsia="fr-FR" w:bidi="ar-SA"/>
        </w:rPr>
      </w:pPr>
    </w:p>
    <w:p w14:paraId="1E12594F" w14:textId="77777777" w:rsidR="00CF1BAC" w:rsidRPr="00CF1BAC" w:rsidRDefault="00CF1BAC" w:rsidP="00CF1BAC">
      <w:pPr>
        <w:widowControl/>
        <w:suppressAutoHyphens w:val="0"/>
        <w:autoSpaceDN/>
        <w:ind w:left="23" w:right="23"/>
        <w:jc w:val="both"/>
        <w:textAlignment w:val="auto"/>
        <w:rPr>
          <w:rFonts w:ascii="Unistra A" w:eastAsia="Arial" w:hAnsi="Unistra A" w:cs="Arial"/>
          <w:color w:val="000000"/>
          <w:kern w:val="0"/>
          <w:lang w:eastAsia="fr-FR" w:bidi="ar-SA"/>
        </w:rPr>
      </w:pPr>
      <w:proofErr w:type="gramStart"/>
      <w:r w:rsidRPr="00CF1BAC">
        <w:rPr>
          <w:rFonts w:ascii="Unistra A" w:eastAsia="Arial" w:hAnsi="Unistra A" w:cs="Arial"/>
          <w:color w:val="000000"/>
          <w:kern w:val="0"/>
          <w:lang w:eastAsia="fr-FR" w:bidi="ar-SA"/>
        </w:rPr>
        <w:t>et</w:t>
      </w:r>
      <w:proofErr w:type="gramEnd"/>
      <w:r w:rsidRPr="00CF1BAC">
        <w:rPr>
          <w:rFonts w:ascii="Unistra A" w:eastAsia="Arial" w:hAnsi="Unistra A" w:cs="Arial"/>
          <w:color w:val="000000"/>
          <w:kern w:val="0"/>
          <w:lang w:eastAsia="fr-FR" w:bidi="ar-SA"/>
        </w:rPr>
        <w:t xml:space="preserve"> devra être </w:t>
      </w:r>
      <w:r w:rsidRPr="00CF1BAC">
        <w:rPr>
          <w:rFonts w:ascii="Unistra A" w:eastAsia="Arial" w:hAnsi="Unistra A" w:cs="Arial"/>
          <w:color w:val="000000"/>
          <w:kern w:val="0"/>
          <w:u w:val="single"/>
          <w:lang w:eastAsia="fr-FR" w:bidi="ar-SA"/>
        </w:rPr>
        <w:t>réceptionnée</w:t>
      </w:r>
      <w:r w:rsidRPr="00CF1BAC">
        <w:rPr>
          <w:rFonts w:ascii="Unistra A" w:eastAsia="Arial" w:hAnsi="Unistra A" w:cs="Arial"/>
          <w:color w:val="000000"/>
          <w:kern w:val="0"/>
          <w:lang w:eastAsia="fr-FR" w:bidi="ar-SA"/>
        </w:rPr>
        <w:t xml:space="preserve"> au plus tard aux date et heure limites fixées pour la réception de l’offre indiquée dans </w:t>
      </w:r>
      <w:r>
        <w:rPr>
          <w:rFonts w:ascii="Unistra A" w:eastAsia="Arial" w:hAnsi="Unistra A" w:cs="Arial"/>
          <w:color w:val="000000"/>
          <w:kern w:val="0"/>
          <w:lang w:eastAsia="fr-FR" w:bidi="ar-SA"/>
        </w:rPr>
        <w:t>l’appel à remise d’une offre</w:t>
      </w:r>
      <w:r w:rsidRPr="00CF1BAC">
        <w:rPr>
          <w:rFonts w:ascii="Unistra A" w:eastAsia="Arial" w:hAnsi="Unistra A" w:cs="Arial"/>
          <w:color w:val="000000"/>
          <w:kern w:val="0"/>
          <w:lang w:eastAsia="fr-FR" w:bidi="ar-SA"/>
        </w:rPr>
        <w:t>.</w:t>
      </w:r>
    </w:p>
    <w:p w14:paraId="40F8F7C0" w14:textId="77777777" w:rsidR="00432B0E" w:rsidRDefault="00432B0E" w:rsidP="00432B0E">
      <w:pPr>
        <w:pStyle w:val="corps"/>
      </w:pPr>
    </w:p>
    <w:p w14:paraId="0EB64427" w14:textId="77777777" w:rsidR="00B8250B" w:rsidRDefault="00432B0E" w:rsidP="00432B0E">
      <w:pPr>
        <w:pStyle w:val="corps"/>
        <w:rPr>
          <w:lang w:eastAsia="fr-FR"/>
        </w:rPr>
      </w:pPr>
      <w:r>
        <w:rPr>
          <w:lang w:eastAsia="fr-FR"/>
        </w:rPr>
        <w:lastRenderedPageBreak/>
        <w:t>Il appartient au candidat de s’assurer que les pièces transmises soient compatibles avec le système informatique d</w:t>
      </w:r>
      <w:r w:rsidR="00373C2B">
        <w:rPr>
          <w:lang w:eastAsia="fr-FR"/>
        </w:rPr>
        <w:t xml:space="preserve">u pouvoir adjudicateur </w:t>
      </w:r>
      <w:r>
        <w:rPr>
          <w:lang w:eastAsia="fr-FR"/>
        </w:rPr>
        <w:t xml:space="preserve">: </w:t>
      </w:r>
    </w:p>
    <w:p w14:paraId="3B6B2BFA" w14:textId="0747A644" w:rsidR="00B8250B" w:rsidRDefault="00B8250B" w:rsidP="00B8250B">
      <w:pPr>
        <w:pStyle w:val="corps"/>
        <w:rPr>
          <w:lang w:eastAsia="fr-FR"/>
        </w:rPr>
      </w:pPr>
    </w:p>
    <w:p w14:paraId="62C23B9E" w14:textId="290B1413" w:rsidR="00B8250B" w:rsidRDefault="00B8250B" w:rsidP="00B8250B">
      <w:pPr>
        <w:pStyle w:val="corps"/>
        <w:rPr>
          <w:lang w:eastAsia="fr-FR"/>
        </w:rPr>
      </w:pPr>
      <w:r>
        <w:rPr>
          <w:lang w:eastAsia="fr-FR"/>
        </w:rPr>
        <w:fldChar w:fldCharType="begin">
          <w:ffData>
            <w:name w:val="CaseACocher1"/>
            <w:enabled/>
            <w:calcOnExit w:val="0"/>
            <w:checkBox>
              <w:sizeAuto/>
              <w:default w:val="0"/>
            </w:checkBox>
          </w:ffData>
        </w:fldChar>
      </w:r>
      <w:bookmarkStart w:id="0" w:name="CaseACocher1"/>
      <w:r>
        <w:rPr>
          <w:lang w:eastAsia="fr-FR"/>
        </w:rPr>
        <w:instrText xml:space="preserve"> FORMCHECKBOX </w:instrText>
      </w:r>
      <w:r w:rsidR="004D4E2E">
        <w:rPr>
          <w:lang w:eastAsia="fr-FR"/>
        </w:rPr>
      </w:r>
      <w:r w:rsidR="004D4E2E">
        <w:rPr>
          <w:lang w:eastAsia="fr-FR"/>
        </w:rPr>
        <w:fldChar w:fldCharType="separate"/>
      </w:r>
      <w:r>
        <w:rPr>
          <w:lang w:eastAsia="fr-FR"/>
        </w:rPr>
        <w:fldChar w:fldCharType="end"/>
      </w:r>
      <w:bookmarkEnd w:id="0"/>
      <w:r>
        <w:rPr>
          <w:lang w:eastAsia="fr-FR"/>
        </w:rPr>
        <w:t xml:space="preserve"> PC sous Windows 10 Professionnel </w:t>
      </w:r>
    </w:p>
    <w:p w14:paraId="290DDA7F" w14:textId="49C89AF5" w:rsidR="00B8250B" w:rsidRDefault="00B8250B" w:rsidP="00B8250B">
      <w:pPr>
        <w:pStyle w:val="corps"/>
        <w:rPr>
          <w:lang w:eastAsia="fr-FR"/>
        </w:rPr>
      </w:pPr>
      <w:r>
        <w:rPr>
          <w:lang w:eastAsia="fr-FR"/>
        </w:rPr>
        <w:fldChar w:fldCharType="begin">
          <w:ffData>
            <w:name w:val="CaseACocher2"/>
            <w:enabled/>
            <w:calcOnExit w:val="0"/>
            <w:checkBox>
              <w:sizeAuto/>
              <w:default w:val="0"/>
            </w:checkBox>
          </w:ffData>
        </w:fldChar>
      </w:r>
      <w:bookmarkStart w:id="1" w:name="CaseACocher2"/>
      <w:r>
        <w:rPr>
          <w:lang w:eastAsia="fr-FR"/>
        </w:rPr>
        <w:instrText xml:space="preserve"> FORMCHECKBOX </w:instrText>
      </w:r>
      <w:r w:rsidR="004D4E2E">
        <w:rPr>
          <w:lang w:eastAsia="fr-FR"/>
        </w:rPr>
      </w:r>
      <w:r w:rsidR="004D4E2E">
        <w:rPr>
          <w:lang w:eastAsia="fr-FR"/>
        </w:rPr>
        <w:fldChar w:fldCharType="separate"/>
      </w:r>
      <w:r>
        <w:rPr>
          <w:lang w:eastAsia="fr-FR"/>
        </w:rPr>
        <w:fldChar w:fldCharType="end"/>
      </w:r>
      <w:bookmarkEnd w:id="1"/>
      <w:r>
        <w:rPr>
          <w:lang w:eastAsia="fr-FR"/>
        </w:rPr>
        <w:t xml:space="preserve"> [</w:t>
      </w:r>
      <w:r w:rsidRPr="00B8250B">
        <w:rPr>
          <w:b/>
          <w:bCs/>
          <w:color w:val="FF0000"/>
          <w:lang w:eastAsia="fr-FR"/>
        </w:rPr>
        <w:t xml:space="preserve">A adapter selon le système utilisé par le pouvoir </w:t>
      </w:r>
      <w:proofErr w:type="spellStart"/>
      <w:r w:rsidRPr="00B8250B">
        <w:rPr>
          <w:b/>
          <w:bCs/>
          <w:color w:val="FF0000"/>
          <w:lang w:eastAsia="fr-FR"/>
        </w:rPr>
        <w:t>adjducateur</w:t>
      </w:r>
      <w:proofErr w:type="spellEnd"/>
      <w:r>
        <w:rPr>
          <w:lang w:eastAsia="fr-FR"/>
        </w:rPr>
        <w:t>]</w:t>
      </w:r>
    </w:p>
    <w:p w14:paraId="0FEDBA20" w14:textId="77777777" w:rsidR="00B8250B" w:rsidRDefault="00B8250B" w:rsidP="00432B0E">
      <w:pPr>
        <w:pStyle w:val="corps"/>
        <w:rPr>
          <w:lang w:eastAsia="fr-FR"/>
        </w:rPr>
      </w:pPr>
    </w:p>
    <w:p w14:paraId="2A45689A" w14:textId="2FED7E33" w:rsidR="00432B0E" w:rsidRDefault="00432B0E" w:rsidP="00432B0E">
      <w:pPr>
        <w:pStyle w:val="corps"/>
        <w:rPr>
          <w:lang w:eastAsia="fr-FR"/>
        </w:rPr>
      </w:pPr>
      <w:proofErr w:type="gramStart"/>
      <w:r>
        <w:rPr>
          <w:lang w:eastAsia="fr-FR"/>
        </w:rPr>
        <w:t>avec</w:t>
      </w:r>
      <w:proofErr w:type="gramEnd"/>
      <w:r>
        <w:rPr>
          <w:lang w:eastAsia="fr-FR"/>
        </w:rPr>
        <w:t xml:space="preserve"> des fichiers :</w:t>
      </w:r>
    </w:p>
    <w:p w14:paraId="43CAAC58" w14:textId="6285B044" w:rsidR="00432B0E" w:rsidRDefault="00432B0E" w:rsidP="00432B0E">
      <w:pPr>
        <w:pStyle w:val="corps"/>
        <w:rPr>
          <w:lang w:eastAsia="fr-FR"/>
        </w:rPr>
      </w:pPr>
      <w:r w:rsidRPr="00F235D9">
        <w:rPr>
          <w:lang w:eastAsia="fr-FR"/>
        </w:rPr>
        <w:t xml:space="preserve">- au format PDF pour </w:t>
      </w:r>
      <w:r w:rsidR="00F235D9" w:rsidRPr="00F235D9">
        <w:rPr>
          <w:lang w:eastAsia="fr-FR"/>
        </w:rPr>
        <w:t>l’acte d’engagement</w:t>
      </w:r>
      <w:r w:rsidR="006C2C7F">
        <w:rPr>
          <w:lang w:eastAsia="fr-FR"/>
        </w:rPr>
        <w:t xml:space="preserve"> et l’attestation de visite</w:t>
      </w:r>
    </w:p>
    <w:p w14:paraId="514281FC" w14:textId="32729B9D" w:rsidR="004660A5" w:rsidRDefault="004660A5" w:rsidP="004660A5">
      <w:pPr>
        <w:pStyle w:val="corps"/>
        <w:rPr>
          <w:lang w:eastAsia="fr-FR"/>
        </w:rPr>
      </w:pPr>
      <w:r>
        <w:rPr>
          <w:lang w:eastAsia="fr-FR"/>
        </w:rPr>
        <w:t>-</w:t>
      </w:r>
      <w:r w:rsidRPr="004660A5">
        <w:rPr>
          <w:lang w:eastAsia="fr-FR"/>
        </w:rPr>
        <w:t xml:space="preserve"> au format XLS, XLSX ou ODF (ODS) pour </w:t>
      </w:r>
      <w:r>
        <w:rPr>
          <w:lang w:eastAsia="fr-FR"/>
        </w:rPr>
        <w:t xml:space="preserve">le </w:t>
      </w:r>
      <w:r w:rsidR="006C2C7F">
        <w:rPr>
          <w:lang w:eastAsia="fr-FR"/>
        </w:rPr>
        <w:t>CRF</w:t>
      </w:r>
      <w:r>
        <w:rPr>
          <w:lang w:eastAsia="fr-FR"/>
        </w:rPr>
        <w:t>.</w:t>
      </w:r>
    </w:p>
    <w:p w14:paraId="4272F0B5" w14:textId="07032A51" w:rsidR="006C2C7F" w:rsidRPr="004660A5" w:rsidRDefault="006C2C7F" w:rsidP="004660A5">
      <w:pPr>
        <w:pStyle w:val="corps"/>
        <w:rPr>
          <w:lang w:eastAsia="fr-FR"/>
        </w:rPr>
      </w:pPr>
      <w:r>
        <w:rPr>
          <w:lang w:eastAsia="fr-FR"/>
        </w:rPr>
        <w:t>- au format WORD OU PDF, pour le CRT.</w:t>
      </w:r>
    </w:p>
    <w:p w14:paraId="284356FB" w14:textId="77777777" w:rsidR="00432B0E" w:rsidRDefault="00432B0E" w:rsidP="00432B0E">
      <w:pPr>
        <w:pStyle w:val="corps"/>
        <w:rPr>
          <w:lang w:eastAsia="fr-FR"/>
        </w:rPr>
      </w:pPr>
    </w:p>
    <w:p w14:paraId="3A6C9674" w14:textId="77777777" w:rsidR="00432B0E" w:rsidRDefault="00432B0E" w:rsidP="00432B0E">
      <w:pPr>
        <w:pStyle w:val="corps"/>
        <w:rPr>
          <w:rFonts w:eastAsia="Arial"/>
          <w:lang w:eastAsia="fr-FR"/>
        </w:rPr>
      </w:pPr>
      <w:r>
        <w:rPr>
          <w:rFonts w:eastAsia="Arial"/>
          <w:lang w:eastAsia="fr-FR"/>
        </w:rPr>
        <w:t>Les frais d’accès au réseau et de recours à la signature électronique sont à la charge de chaque candidat.</w:t>
      </w:r>
    </w:p>
    <w:p w14:paraId="72D4AD9D" w14:textId="50CD067A" w:rsidR="00432B0E" w:rsidRDefault="00432B0E" w:rsidP="00432B0E">
      <w:pPr>
        <w:pStyle w:val="corps"/>
        <w:rPr>
          <w:rFonts w:eastAsia="Arial"/>
          <w:lang w:eastAsia="fr-FR"/>
        </w:rPr>
      </w:pPr>
      <w:r>
        <w:rPr>
          <w:rFonts w:eastAsia="Arial"/>
          <w:lang w:eastAsia="fr-FR"/>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47E5554" w14:textId="5D9C5DA4" w:rsidR="00B8250B" w:rsidRDefault="00B8250B" w:rsidP="00432B0E">
      <w:pPr>
        <w:pStyle w:val="corps"/>
        <w:rPr>
          <w:rFonts w:eastAsia="Arial"/>
          <w:lang w:eastAsia="fr-FR"/>
        </w:rPr>
      </w:pPr>
    </w:p>
    <w:p w14:paraId="64155931" w14:textId="3314E1F3" w:rsidR="001D5352" w:rsidRPr="00B8250B" w:rsidRDefault="001D5352" w:rsidP="00B8250B">
      <w:pPr>
        <w:pStyle w:val="corps"/>
        <w:rPr>
          <w:rFonts w:eastAsia="Arial"/>
          <w:lang w:eastAsia="fr-FR"/>
        </w:rPr>
      </w:pPr>
    </w:p>
    <w:p w14:paraId="220BA211" w14:textId="1C497698" w:rsidR="007479A0" w:rsidRPr="009E73CC" w:rsidRDefault="009E73CC" w:rsidP="009E73CC">
      <w:pPr>
        <w:pStyle w:val="Standard"/>
        <w:numPr>
          <w:ilvl w:val="0"/>
          <w:numId w:val="7"/>
        </w:numPr>
        <w:jc w:val="both"/>
        <w:rPr>
          <w:rFonts w:ascii="Unistra A" w:hAnsi="Unistra A" w:cs="Arial"/>
          <w:b/>
          <w:bCs/>
          <w:iCs/>
          <w:u w:val="single"/>
        </w:rPr>
      </w:pPr>
      <w:r w:rsidRPr="009E73CC">
        <w:rPr>
          <w:rFonts w:ascii="Unistra A" w:hAnsi="Unistra A" w:cs="Arial"/>
          <w:b/>
          <w:bCs/>
          <w:iCs/>
          <w:u w:val="single"/>
        </w:rPr>
        <w:t xml:space="preserve">Signature </w:t>
      </w:r>
      <w:r w:rsidR="00B8250B">
        <w:rPr>
          <w:rFonts w:ascii="Unistra A" w:hAnsi="Unistra A" w:cs="Arial"/>
          <w:b/>
          <w:bCs/>
          <w:iCs/>
          <w:u w:val="single"/>
        </w:rPr>
        <w:t>[</w:t>
      </w:r>
      <w:r w:rsidR="00B8250B" w:rsidRPr="00B8250B">
        <w:rPr>
          <w:rFonts w:ascii="Unistra A" w:hAnsi="Unistra A" w:cs="Arial"/>
          <w:b/>
          <w:bCs/>
          <w:iCs/>
          <w:color w:val="FF0000"/>
          <w:u w:val="single"/>
        </w:rPr>
        <w:t>à adapter selon la situation du pouvoir adjudicateur</w:t>
      </w:r>
      <w:r w:rsidR="00B8250B">
        <w:rPr>
          <w:rFonts w:ascii="Unistra A" w:hAnsi="Unistra A" w:cs="Arial"/>
          <w:b/>
          <w:bCs/>
          <w:iCs/>
          <w:u w:val="single"/>
        </w:rPr>
        <w:t>]</w:t>
      </w:r>
    </w:p>
    <w:p w14:paraId="335523EB" w14:textId="11C13BD4" w:rsidR="009E73CC" w:rsidRDefault="009E73CC" w:rsidP="009E73CC">
      <w:pPr>
        <w:pStyle w:val="Standard"/>
        <w:jc w:val="both"/>
        <w:rPr>
          <w:rFonts w:ascii="Unistra A" w:hAnsi="Unistra A" w:cs="Arial"/>
          <w:iCs/>
        </w:rPr>
      </w:pPr>
    </w:p>
    <w:p w14:paraId="327945F3" w14:textId="0C9E9B7C" w:rsidR="00B8250B" w:rsidRDefault="00B8250B" w:rsidP="009E73CC">
      <w:pPr>
        <w:pStyle w:val="Standard"/>
        <w:jc w:val="both"/>
        <w:rPr>
          <w:rFonts w:ascii="Unistra A" w:hAnsi="Unistra A" w:cs="Arial"/>
          <w:iCs/>
        </w:rPr>
      </w:pPr>
      <w:r>
        <w:rPr>
          <w:rFonts w:ascii="Unistra A" w:hAnsi="Unistra A" w:cs="Arial"/>
          <w:iCs/>
        </w:rPr>
        <w:fldChar w:fldCharType="begin">
          <w:ffData>
            <w:name w:val="CaseACocher3"/>
            <w:enabled/>
            <w:calcOnExit w:val="0"/>
            <w:checkBox>
              <w:sizeAuto/>
              <w:default w:val="0"/>
            </w:checkBox>
          </w:ffData>
        </w:fldChar>
      </w:r>
      <w:bookmarkStart w:id="2" w:name="CaseACocher3"/>
      <w:r>
        <w:rPr>
          <w:rFonts w:ascii="Unistra A" w:hAnsi="Unistra A" w:cs="Arial"/>
          <w:iCs/>
        </w:rPr>
        <w:instrText xml:space="preserve"> FORMCHECKBOX </w:instrText>
      </w:r>
      <w:r w:rsidR="004D4E2E">
        <w:rPr>
          <w:rFonts w:ascii="Unistra A" w:hAnsi="Unistra A" w:cs="Arial"/>
          <w:iCs/>
        </w:rPr>
      </w:r>
      <w:r w:rsidR="004D4E2E">
        <w:rPr>
          <w:rFonts w:ascii="Unistra A" w:hAnsi="Unistra A" w:cs="Arial"/>
          <w:iCs/>
        </w:rPr>
        <w:fldChar w:fldCharType="separate"/>
      </w:r>
      <w:r>
        <w:rPr>
          <w:rFonts w:ascii="Unistra A" w:hAnsi="Unistra A" w:cs="Arial"/>
          <w:iCs/>
        </w:rPr>
        <w:fldChar w:fldCharType="end"/>
      </w:r>
      <w:bookmarkEnd w:id="2"/>
      <w:r>
        <w:rPr>
          <w:rFonts w:ascii="Unistra A" w:hAnsi="Unistra A" w:cs="Arial"/>
          <w:iCs/>
        </w:rPr>
        <w:t xml:space="preserve"> Le pouvoir adjudicateur ne dispose pas de </w:t>
      </w:r>
      <w:r w:rsidR="00F61CD2">
        <w:rPr>
          <w:rFonts w:ascii="Unistra A" w:hAnsi="Unistra A" w:cs="Arial"/>
          <w:iCs/>
        </w:rPr>
        <w:t xml:space="preserve">la </w:t>
      </w:r>
      <w:r>
        <w:rPr>
          <w:rFonts w:ascii="Unistra A" w:hAnsi="Unistra A" w:cs="Arial"/>
          <w:iCs/>
        </w:rPr>
        <w:t xml:space="preserve">signature électronique. </w:t>
      </w:r>
    </w:p>
    <w:p w14:paraId="7117677B" w14:textId="29E9CAE7" w:rsidR="00B8250B" w:rsidRDefault="00B8250B" w:rsidP="009E73CC">
      <w:pPr>
        <w:pStyle w:val="Standard"/>
        <w:jc w:val="both"/>
        <w:rPr>
          <w:rFonts w:ascii="Unistra A" w:hAnsi="Unistra A" w:cs="Arial"/>
          <w:iCs/>
        </w:rPr>
      </w:pPr>
    </w:p>
    <w:p w14:paraId="0919C515" w14:textId="6F996034" w:rsidR="00B8250B" w:rsidRDefault="00B8250B" w:rsidP="009E73CC">
      <w:pPr>
        <w:pStyle w:val="Standard"/>
        <w:jc w:val="both"/>
        <w:rPr>
          <w:rFonts w:ascii="Unistra A" w:hAnsi="Unistra A" w:cs="Arial"/>
          <w:iCs/>
        </w:rPr>
      </w:pPr>
      <w:r>
        <w:rPr>
          <w:rFonts w:ascii="Unistra A" w:hAnsi="Unistra A" w:cs="Arial"/>
          <w:iCs/>
        </w:rPr>
        <w:t xml:space="preserve">La signature de l’offre dans le cadre de cette consultation suit les modalités ci-dessous : </w:t>
      </w:r>
    </w:p>
    <w:p w14:paraId="6A0CA10D" w14:textId="018B5ACD" w:rsidR="00B8250B" w:rsidRDefault="00B8250B" w:rsidP="009E73CC">
      <w:pPr>
        <w:pStyle w:val="Standard"/>
        <w:jc w:val="both"/>
        <w:rPr>
          <w:rFonts w:ascii="Unistra A" w:hAnsi="Unistra A" w:cs="Arial"/>
          <w:iCs/>
        </w:rPr>
      </w:pPr>
    </w:p>
    <w:p w14:paraId="5A270D3D" w14:textId="7207A8DC" w:rsidR="00B8250B" w:rsidRDefault="00B8250B" w:rsidP="009E73CC">
      <w:pPr>
        <w:pStyle w:val="Standard"/>
        <w:jc w:val="both"/>
        <w:rPr>
          <w:rFonts w:ascii="Unistra A" w:hAnsi="Unistra A" w:cs="Arial"/>
          <w:iCs/>
        </w:rPr>
      </w:pPr>
      <w:r>
        <w:rPr>
          <w:rFonts w:ascii="Unistra A" w:hAnsi="Unistra A" w:cs="Arial"/>
          <w:iCs/>
        </w:rPr>
        <w:t>[</w:t>
      </w:r>
      <w:proofErr w:type="gramStart"/>
      <w:r w:rsidRPr="00B8250B">
        <w:rPr>
          <w:rFonts w:ascii="Unistra A" w:hAnsi="Unistra A" w:cs="Arial"/>
          <w:b/>
          <w:bCs/>
          <w:iCs/>
          <w:color w:val="FF0000"/>
        </w:rPr>
        <w:t>définir</w:t>
      </w:r>
      <w:proofErr w:type="gramEnd"/>
      <w:r w:rsidRPr="00B8250B">
        <w:rPr>
          <w:rFonts w:ascii="Unistra A" w:hAnsi="Unistra A" w:cs="Arial"/>
          <w:b/>
          <w:bCs/>
          <w:iCs/>
          <w:color w:val="FF0000"/>
        </w:rPr>
        <w:t xml:space="preserve"> les modalités</w:t>
      </w:r>
      <w:r>
        <w:rPr>
          <w:rFonts w:ascii="Unistra A" w:hAnsi="Unistra A" w:cs="Arial"/>
          <w:iCs/>
        </w:rPr>
        <w:t>]</w:t>
      </w:r>
    </w:p>
    <w:p w14:paraId="2AE60047" w14:textId="77777777" w:rsidR="001B6682" w:rsidRDefault="001B6682" w:rsidP="009E73CC">
      <w:pPr>
        <w:pStyle w:val="Standard"/>
        <w:jc w:val="both"/>
        <w:rPr>
          <w:rFonts w:ascii="Unistra A" w:hAnsi="Unistra A" w:cs="Arial"/>
          <w:iCs/>
        </w:rPr>
      </w:pPr>
    </w:p>
    <w:p w14:paraId="0D9D6028" w14:textId="77777777" w:rsidR="00B8250B" w:rsidRDefault="00B8250B" w:rsidP="009E73CC">
      <w:pPr>
        <w:pStyle w:val="Standard"/>
        <w:jc w:val="both"/>
        <w:rPr>
          <w:rFonts w:ascii="Unistra A" w:hAnsi="Unistra A" w:cs="Arial"/>
          <w:iCs/>
        </w:rPr>
      </w:pPr>
    </w:p>
    <w:p w14:paraId="388CBE3D" w14:textId="48A11079" w:rsidR="00B8250B" w:rsidRDefault="00B8250B" w:rsidP="00B8250B">
      <w:pPr>
        <w:pStyle w:val="Standard"/>
        <w:jc w:val="both"/>
        <w:rPr>
          <w:rFonts w:ascii="Unistra A" w:hAnsi="Unistra A" w:cs="Arial"/>
          <w:iCs/>
        </w:rPr>
      </w:pPr>
      <w:r>
        <w:rPr>
          <w:rFonts w:ascii="Unistra A" w:hAnsi="Unistra A" w:cs="Arial"/>
          <w:iCs/>
        </w:rPr>
        <w:fldChar w:fldCharType="begin">
          <w:ffData>
            <w:name w:val="CaseACocher3"/>
            <w:enabled/>
            <w:calcOnExit w:val="0"/>
            <w:checkBox>
              <w:sizeAuto/>
              <w:default w:val="0"/>
            </w:checkBox>
          </w:ffData>
        </w:fldChar>
      </w:r>
      <w:r>
        <w:rPr>
          <w:rFonts w:ascii="Unistra A" w:hAnsi="Unistra A" w:cs="Arial"/>
          <w:iCs/>
        </w:rPr>
        <w:instrText xml:space="preserve"> FORMCHECKBOX </w:instrText>
      </w:r>
      <w:r w:rsidR="004D4E2E">
        <w:rPr>
          <w:rFonts w:ascii="Unistra A" w:hAnsi="Unistra A" w:cs="Arial"/>
          <w:iCs/>
        </w:rPr>
      </w:r>
      <w:r w:rsidR="004D4E2E">
        <w:rPr>
          <w:rFonts w:ascii="Unistra A" w:hAnsi="Unistra A" w:cs="Arial"/>
          <w:iCs/>
        </w:rPr>
        <w:fldChar w:fldCharType="separate"/>
      </w:r>
      <w:r>
        <w:rPr>
          <w:rFonts w:ascii="Unistra A" w:hAnsi="Unistra A" w:cs="Arial"/>
          <w:iCs/>
        </w:rPr>
        <w:fldChar w:fldCharType="end"/>
      </w:r>
      <w:r>
        <w:rPr>
          <w:rFonts w:ascii="Unistra A" w:hAnsi="Unistra A" w:cs="Arial"/>
          <w:iCs/>
        </w:rPr>
        <w:t xml:space="preserve"> Le pouvoir adjudicateur dispose de la signature électronique. </w:t>
      </w:r>
    </w:p>
    <w:p w14:paraId="39AE11A3" w14:textId="77777777" w:rsidR="00B8250B" w:rsidRDefault="00B8250B" w:rsidP="009E73CC">
      <w:pPr>
        <w:pStyle w:val="Standard"/>
        <w:jc w:val="both"/>
        <w:rPr>
          <w:rFonts w:ascii="Unistra A" w:hAnsi="Unistra A" w:cs="Arial"/>
          <w:iCs/>
        </w:rPr>
      </w:pPr>
    </w:p>
    <w:p w14:paraId="644FBB9F" w14:textId="77777777" w:rsidR="009E73CC" w:rsidRPr="009E73CC" w:rsidRDefault="009E73CC" w:rsidP="009E73CC">
      <w:pPr>
        <w:pStyle w:val="Standard"/>
        <w:jc w:val="both"/>
        <w:rPr>
          <w:rFonts w:ascii="Unistra A" w:hAnsi="Unistra A" w:cs="Arial"/>
          <w:iCs/>
        </w:rPr>
      </w:pPr>
      <w:r w:rsidRPr="009E73CC">
        <w:rPr>
          <w:rFonts w:ascii="Unistra A" w:hAnsi="Unistra A" w:cs="Arial"/>
          <w:iCs/>
        </w:rPr>
        <w:t xml:space="preserve">Le candidat est informé que la </w:t>
      </w:r>
      <w:r w:rsidRPr="00CF1BAC">
        <w:rPr>
          <w:rFonts w:ascii="Unistra A" w:hAnsi="Unistra A" w:cs="Arial"/>
          <w:b/>
          <w:iCs/>
        </w:rPr>
        <w:t xml:space="preserve">signature électronique </w:t>
      </w:r>
      <w:r w:rsidR="004274DF" w:rsidRPr="00CF1BAC">
        <w:rPr>
          <w:rFonts w:ascii="Unistra A" w:hAnsi="Unistra A" w:cs="Arial"/>
          <w:b/>
          <w:iCs/>
        </w:rPr>
        <w:t>de l’offre</w:t>
      </w:r>
      <w:r w:rsidRPr="00CF1BAC">
        <w:rPr>
          <w:rFonts w:ascii="Unistra A" w:hAnsi="Unistra A" w:cs="Arial"/>
          <w:b/>
          <w:iCs/>
        </w:rPr>
        <w:t xml:space="preserve"> est exigée</w:t>
      </w:r>
      <w:r w:rsidRPr="009E73CC">
        <w:rPr>
          <w:rFonts w:ascii="Unistra A" w:hAnsi="Unistra A" w:cs="Arial"/>
          <w:iCs/>
        </w:rPr>
        <w:t xml:space="preserve"> dans le cadre de cette consultation.</w:t>
      </w:r>
    </w:p>
    <w:p w14:paraId="61DDA704" w14:textId="77777777" w:rsidR="009E73CC" w:rsidRPr="009E73CC" w:rsidRDefault="009E73CC" w:rsidP="009E73CC">
      <w:pPr>
        <w:pStyle w:val="Standard"/>
        <w:jc w:val="both"/>
        <w:rPr>
          <w:rFonts w:ascii="Unistra A" w:hAnsi="Unistra A" w:cs="Arial"/>
          <w:iCs/>
        </w:rPr>
      </w:pPr>
    </w:p>
    <w:p w14:paraId="0F5D1FA5" w14:textId="77777777" w:rsidR="008C7700" w:rsidRPr="008C7700" w:rsidRDefault="008C7700" w:rsidP="008C7700">
      <w:pPr>
        <w:pStyle w:val="Standard"/>
        <w:rPr>
          <w:rFonts w:ascii="Unistra A" w:hAnsi="Unistra A" w:cs="Arial"/>
          <w:bCs/>
          <w:iCs/>
        </w:rPr>
      </w:pPr>
      <w:r w:rsidRPr="008C7700">
        <w:rPr>
          <w:rFonts w:ascii="Unistra A" w:hAnsi="Unistra A" w:cs="Arial"/>
          <w:bCs/>
          <w:iCs/>
        </w:rPr>
        <w:t>Il est rappelé que chaque document à signer doit être signé individuellement. Un dossier compressé signé ne vaut pas signature des documents qu'il contient. Quel que soit le format du dossier compressé, chaque document pour lequel une signature est requise doit être signé séparément.</w:t>
      </w:r>
    </w:p>
    <w:p w14:paraId="19D80EB8" w14:textId="77777777" w:rsidR="009E73CC" w:rsidRPr="008C7700" w:rsidRDefault="009E73CC" w:rsidP="009E73CC">
      <w:pPr>
        <w:pStyle w:val="Standard"/>
        <w:jc w:val="both"/>
        <w:rPr>
          <w:rFonts w:ascii="Unistra A" w:hAnsi="Unistra A" w:cs="Arial"/>
          <w:iCs/>
        </w:rPr>
      </w:pPr>
    </w:p>
    <w:p w14:paraId="10B972A7" w14:textId="77777777" w:rsidR="008C7700" w:rsidRPr="008C7700" w:rsidRDefault="008C7700" w:rsidP="008C7700">
      <w:pPr>
        <w:pStyle w:val="Standard"/>
        <w:jc w:val="both"/>
        <w:rPr>
          <w:rFonts w:ascii="Unistra A" w:hAnsi="Unistra A" w:cs="Arial"/>
          <w:iCs/>
        </w:rPr>
      </w:pPr>
      <w:r w:rsidRPr="008C7700">
        <w:rPr>
          <w:rFonts w:ascii="Unistra A" w:hAnsi="Unistra A" w:cs="Arial"/>
          <w:iCs/>
        </w:rPr>
        <w:t xml:space="preserve">Le certificat de signature utilisé doit être un </w:t>
      </w:r>
      <w:r w:rsidRPr="008C7700">
        <w:rPr>
          <w:rFonts w:ascii="Unistra A" w:hAnsi="Unistra A" w:cs="Arial"/>
          <w:b/>
          <w:iCs/>
          <w:u w:val="single"/>
        </w:rPr>
        <w:t>certificat de signature qualifié</w:t>
      </w:r>
      <w:r w:rsidRPr="008C7700">
        <w:rPr>
          <w:rFonts w:ascii="Unistra A" w:hAnsi="Unistra A" w:cs="Arial"/>
          <w:iCs/>
          <w:u w:val="single"/>
        </w:rPr>
        <w:t xml:space="preserve"> </w:t>
      </w:r>
      <w:proofErr w:type="spellStart"/>
      <w:r w:rsidRPr="008C7700">
        <w:rPr>
          <w:rFonts w:ascii="Unistra A" w:hAnsi="Unistra A" w:cs="Arial"/>
          <w:b/>
          <w:iCs/>
          <w:u w:val="single"/>
        </w:rPr>
        <w:t>eIDAS</w:t>
      </w:r>
      <w:proofErr w:type="spellEnd"/>
      <w:r w:rsidRPr="008C7700">
        <w:rPr>
          <w:rFonts w:ascii="Unistra A" w:hAnsi="Unistra A" w:cs="Arial"/>
          <w:iCs/>
        </w:rPr>
        <w:t>, tel que défini par le règlement européen n° 910/2014 du 23 juillet 2014 sur l'identification électronique et les services de confiance pour les transactions électroniques (</w:t>
      </w:r>
      <w:proofErr w:type="spellStart"/>
      <w:r w:rsidRPr="008C7700">
        <w:rPr>
          <w:rFonts w:ascii="Unistra A" w:hAnsi="Unistra A" w:cs="Arial"/>
          <w:iCs/>
        </w:rPr>
        <w:t>eIDAS</w:t>
      </w:r>
      <w:proofErr w:type="spellEnd"/>
      <w:r w:rsidRPr="008C7700">
        <w:rPr>
          <w:rFonts w:ascii="Unistra A" w:hAnsi="Unistra A" w:cs="Arial"/>
          <w:iCs/>
        </w:rPr>
        <w:t>). Toutefois, les certificats de signature de type RGS demeurent valables jusqu'à leur expiration.</w:t>
      </w:r>
    </w:p>
    <w:p w14:paraId="405775A0" w14:textId="77777777" w:rsidR="009E73CC" w:rsidRPr="009E73CC" w:rsidRDefault="009E73CC" w:rsidP="009E73CC">
      <w:pPr>
        <w:pStyle w:val="Standard"/>
        <w:jc w:val="both"/>
        <w:rPr>
          <w:rFonts w:ascii="Unistra A" w:hAnsi="Unistra A" w:cs="Arial"/>
          <w:iCs/>
        </w:rPr>
      </w:pPr>
      <w:r w:rsidRPr="009E73CC">
        <w:rPr>
          <w:rFonts w:ascii="Unistra A" w:hAnsi="Unistra A" w:cs="Arial"/>
          <w:iCs/>
        </w:rPr>
        <w:t xml:space="preserve">Le certificat de signature qualifié est délivré par un prestataire de service de confiance qualifié répondant aux exigences du règlement </w:t>
      </w:r>
      <w:proofErr w:type="spellStart"/>
      <w:r w:rsidRPr="009E73CC">
        <w:rPr>
          <w:rFonts w:ascii="Unistra A" w:hAnsi="Unistra A" w:cs="Arial"/>
          <w:iCs/>
        </w:rPr>
        <w:t>eIDAS</w:t>
      </w:r>
      <w:proofErr w:type="spellEnd"/>
      <w:r w:rsidRPr="009E73CC">
        <w:rPr>
          <w:rFonts w:ascii="Unistra A" w:hAnsi="Unistra A" w:cs="Arial"/>
          <w:iCs/>
        </w:rPr>
        <w:t>. Une liste de prestataires est disponible sur le site de l'ANSSI (</w:t>
      </w:r>
      <w:hyperlink r:id="rId9" w:history="1">
        <w:r w:rsidR="004660A5" w:rsidRPr="00BA1085">
          <w:rPr>
            <w:rStyle w:val="Lienhypertexte"/>
            <w:rFonts w:ascii="Unistra A" w:hAnsi="Unistra A" w:cs="Arial"/>
            <w:iCs/>
          </w:rPr>
          <w:t>https://www.ssi.gouv.fr/</w:t>
        </w:r>
      </w:hyperlink>
      <w:r w:rsidRPr="009E73CC">
        <w:rPr>
          <w:rFonts w:ascii="Unistra A" w:hAnsi="Unistra A" w:cs="Arial"/>
          <w:iCs/>
        </w:rPr>
        <w:t xml:space="preserve">). Il peut aussi être délivré par une autorité de certification, française ou étrangère. Le candidat devra alors démontrer son équivalence au règlement </w:t>
      </w:r>
      <w:proofErr w:type="spellStart"/>
      <w:r w:rsidRPr="009E73CC">
        <w:rPr>
          <w:rFonts w:ascii="Unistra A" w:hAnsi="Unistra A" w:cs="Arial"/>
          <w:iCs/>
        </w:rPr>
        <w:t>eIDAS</w:t>
      </w:r>
      <w:proofErr w:type="spellEnd"/>
      <w:r w:rsidRPr="009E73CC">
        <w:rPr>
          <w:rFonts w:ascii="Unistra A" w:hAnsi="Unistra A" w:cs="Arial"/>
          <w:iCs/>
        </w:rPr>
        <w:t>.</w:t>
      </w:r>
    </w:p>
    <w:p w14:paraId="76485F9A" w14:textId="77777777" w:rsidR="009E73CC" w:rsidRPr="009E73CC" w:rsidRDefault="009E73CC" w:rsidP="009E73CC">
      <w:pPr>
        <w:pStyle w:val="Standard"/>
        <w:jc w:val="both"/>
        <w:rPr>
          <w:rFonts w:ascii="Unistra A" w:hAnsi="Unistra A" w:cs="Arial"/>
          <w:iCs/>
        </w:rPr>
      </w:pPr>
    </w:p>
    <w:p w14:paraId="5188870A" w14:textId="77777777" w:rsidR="009E73CC" w:rsidRPr="009E73CC" w:rsidRDefault="009E73CC" w:rsidP="009E73CC">
      <w:pPr>
        <w:pStyle w:val="Standard"/>
        <w:jc w:val="both"/>
        <w:rPr>
          <w:rFonts w:ascii="Unistra A" w:hAnsi="Unistra A" w:cs="Arial"/>
          <w:iCs/>
        </w:rPr>
      </w:pPr>
      <w:r w:rsidRPr="009E73CC">
        <w:rPr>
          <w:rFonts w:ascii="Unistra A" w:hAnsi="Unistra A" w:cs="Arial"/>
          <w:iCs/>
        </w:rPr>
        <w:lastRenderedPageBreak/>
        <w:t>Le candidat qui utilise un autre outil de signature que celui du profil d'acheteur, ou un certificat délivré par une autre autorité de certification, doit transmettre gratuitement le mode d'emploi permettant la vérification de la validité de la signature.</w:t>
      </w:r>
    </w:p>
    <w:p w14:paraId="7DB15A47" w14:textId="77777777" w:rsidR="009E73CC" w:rsidRPr="009E73CC" w:rsidRDefault="009E73CC" w:rsidP="009E73CC">
      <w:pPr>
        <w:pStyle w:val="Standard"/>
        <w:jc w:val="both"/>
        <w:rPr>
          <w:rFonts w:ascii="Unistra A" w:hAnsi="Unistra A" w:cs="Arial"/>
          <w:iCs/>
        </w:rPr>
      </w:pPr>
    </w:p>
    <w:p w14:paraId="17E15938" w14:textId="184DF071" w:rsidR="009E73CC" w:rsidRDefault="009E73CC" w:rsidP="009E73CC">
      <w:pPr>
        <w:pStyle w:val="Standard"/>
        <w:jc w:val="both"/>
        <w:rPr>
          <w:rFonts w:ascii="Unistra A" w:hAnsi="Unistra A" w:cs="Arial"/>
          <w:iCs/>
        </w:rPr>
      </w:pPr>
      <w:r w:rsidRPr="009E73CC">
        <w:rPr>
          <w:rFonts w:ascii="Unistra A" w:hAnsi="Unistra A" w:cs="Arial"/>
          <w:iCs/>
        </w:rPr>
        <w:t>Pour signer électroniquement, le candidat peut utiliser l'un des trois formats de signature autorisés par la réglementation (</w:t>
      </w:r>
      <w:proofErr w:type="spellStart"/>
      <w:r w:rsidRPr="009E73CC">
        <w:rPr>
          <w:rFonts w:ascii="Unistra A" w:hAnsi="Unistra A" w:cs="Arial"/>
          <w:iCs/>
        </w:rPr>
        <w:t>XAdES</w:t>
      </w:r>
      <w:proofErr w:type="spellEnd"/>
      <w:r w:rsidRPr="009E73CC">
        <w:rPr>
          <w:rFonts w:ascii="Unistra A" w:hAnsi="Unistra A" w:cs="Arial"/>
          <w:iCs/>
        </w:rPr>
        <w:t xml:space="preserve">, </w:t>
      </w:r>
      <w:proofErr w:type="spellStart"/>
      <w:r w:rsidRPr="009E73CC">
        <w:rPr>
          <w:rFonts w:ascii="Unistra A" w:hAnsi="Unistra A" w:cs="Arial"/>
          <w:iCs/>
        </w:rPr>
        <w:t>CAdES</w:t>
      </w:r>
      <w:proofErr w:type="spellEnd"/>
      <w:r w:rsidRPr="009E73CC">
        <w:rPr>
          <w:rFonts w:ascii="Unistra A" w:hAnsi="Unistra A" w:cs="Arial"/>
          <w:iCs/>
        </w:rPr>
        <w:t xml:space="preserve"> ou </w:t>
      </w:r>
      <w:proofErr w:type="spellStart"/>
      <w:r w:rsidRPr="009E73CC">
        <w:rPr>
          <w:rFonts w:ascii="Unistra A" w:hAnsi="Unistra A" w:cs="Arial"/>
          <w:iCs/>
        </w:rPr>
        <w:t>PAdES</w:t>
      </w:r>
      <w:proofErr w:type="spellEnd"/>
      <w:r w:rsidRPr="009E73CC">
        <w:rPr>
          <w:rFonts w:ascii="Unistra A" w:hAnsi="Unistra A" w:cs="Arial"/>
          <w:iCs/>
        </w:rPr>
        <w:t xml:space="preserve">). Le pouvoir adjudicateur </w:t>
      </w:r>
      <w:r w:rsidRPr="00CE4F0E">
        <w:rPr>
          <w:rFonts w:ascii="Unistra A" w:hAnsi="Unistra A" w:cs="Arial"/>
          <w:b/>
          <w:iCs/>
          <w:u w:val="single"/>
        </w:rPr>
        <w:t>préconise</w:t>
      </w:r>
      <w:r w:rsidRPr="00CE4F0E">
        <w:rPr>
          <w:rFonts w:ascii="Unistra A" w:hAnsi="Unistra A" w:cs="Arial"/>
          <w:b/>
          <w:iCs/>
        </w:rPr>
        <w:t xml:space="preserve"> toutefois l'utilisation d'une signature électronique </w:t>
      </w:r>
      <w:r w:rsidRPr="00CE4F0E">
        <w:rPr>
          <w:rFonts w:ascii="Unistra A" w:hAnsi="Unistra A" w:cs="Arial"/>
          <w:b/>
          <w:iCs/>
          <w:u w:val="single"/>
        </w:rPr>
        <w:t xml:space="preserve">au format </w:t>
      </w:r>
      <w:proofErr w:type="spellStart"/>
      <w:r w:rsidR="00CE4F0E" w:rsidRPr="00CE4F0E">
        <w:rPr>
          <w:rFonts w:ascii="Unistra A" w:hAnsi="Unistra A" w:cs="Arial"/>
          <w:b/>
          <w:iCs/>
          <w:u w:val="single"/>
        </w:rPr>
        <w:t>P</w:t>
      </w:r>
      <w:r w:rsidRPr="00CE4F0E">
        <w:rPr>
          <w:rFonts w:ascii="Unistra A" w:hAnsi="Unistra A" w:cs="Arial"/>
          <w:b/>
          <w:iCs/>
          <w:u w:val="single"/>
        </w:rPr>
        <w:t>AdES</w:t>
      </w:r>
      <w:proofErr w:type="spellEnd"/>
      <w:r w:rsidR="00B8250B">
        <w:rPr>
          <w:rFonts w:ascii="Unistra A" w:hAnsi="Unistra A" w:cs="Arial"/>
          <w:b/>
          <w:iCs/>
          <w:u w:val="single"/>
        </w:rPr>
        <w:t xml:space="preserve"> [</w:t>
      </w:r>
      <w:r w:rsidR="00B8250B" w:rsidRPr="00B8250B">
        <w:rPr>
          <w:rFonts w:ascii="Unistra A" w:hAnsi="Unistra A" w:cs="Arial"/>
          <w:b/>
          <w:iCs/>
          <w:color w:val="FF0000"/>
          <w:u w:val="single"/>
        </w:rPr>
        <w:t>à adapter au besoin</w:t>
      </w:r>
      <w:r w:rsidR="00B8250B">
        <w:rPr>
          <w:rFonts w:ascii="Unistra A" w:hAnsi="Unistra A" w:cs="Arial"/>
          <w:b/>
          <w:iCs/>
          <w:u w:val="single"/>
        </w:rPr>
        <w:t>]</w:t>
      </w:r>
      <w:r w:rsidRPr="009E73CC">
        <w:rPr>
          <w:rFonts w:ascii="Unistra A" w:hAnsi="Unistra A" w:cs="Arial"/>
          <w:iCs/>
        </w:rPr>
        <w:t>.</w:t>
      </w:r>
    </w:p>
    <w:p w14:paraId="3B2883E6" w14:textId="77777777" w:rsidR="004660A5" w:rsidRPr="004660A5" w:rsidRDefault="004660A5" w:rsidP="004660A5">
      <w:pPr>
        <w:pStyle w:val="Standard"/>
        <w:jc w:val="both"/>
        <w:rPr>
          <w:rFonts w:ascii="Unistra A" w:hAnsi="Unistra A" w:cs="Arial"/>
          <w:iCs/>
        </w:rPr>
      </w:pPr>
      <w:r w:rsidRPr="004660A5">
        <w:rPr>
          <w:rFonts w:ascii="Unistra A" w:hAnsi="Unistra A" w:cs="Arial"/>
          <w:iCs/>
        </w:rPr>
        <w:t xml:space="preserve">Le candidat devra veiller à </w:t>
      </w:r>
      <w:r w:rsidRPr="004660A5">
        <w:rPr>
          <w:rFonts w:ascii="Unistra A" w:hAnsi="Unistra A" w:cs="Arial"/>
          <w:iCs/>
          <w:u w:val="single"/>
        </w:rPr>
        <w:t>ne pas verrouiller le document lors de sa signature</w:t>
      </w:r>
      <w:r w:rsidRPr="004660A5">
        <w:rPr>
          <w:rFonts w:ascii="Unistra A" w:hAnsi="Unistra A" w:cs="Arial"/>
          <w:iCs/>
        </w:rPr>
        <w:t>, afin de permettre sa signature ultérieure par l’acheteur.</w:t>
      </w:r>
    </w:p>
    <w:p w14:paraId="13E1EA28" w14:textId="5CFDCBD0" w:rsidR="009E73CC" w:rsidRDefault="004A2364" w:rsidP="00074576">
      <w:pPr>
        <w:pStyle w:val="Standard"/>
        <w:jc w:val="both"/>
        <w:rPr>
          <w:rFonts w:ascii="Unistra A" w:hAnsi="Unistra A" w:cs="Arial"/>
          <w:iCs/>
        </w:rPr>
      </w:pPr>
      <w:r>
        <w:rPr>
          <w:rFonts w:ascii="Unistra A" w:hAnsi="Unistra A" w:cs="Arial"/>
          <w:iCs/>
        </w:rPr>
        <w:t xml:space="preserve"> </w:t>
      </w:r>
    </w:p>
    <w:p w14:paraId="0F80BF4F" w14:textId="5937FDE2" w:rsidR="00B8250B" w:rsidRDefault="00B8250B" w:rsidP="00074576">
      <w:pPr>
        <w:pStyle w:val="Standard"/>
        <w:jc w:val="both"/>
        <w:rPr>
          <w:rFonts w:ascii="Unistra A" w:hAnsi="Unistra A" w:cs="Arial"/>
          <w:iCs/>
        </w:rPr>
      </w:pPr>
    </w:p>
    <w:p w14:paraId="5413AC2E" w14:textId="77777777" w:rsidR="00B8250B" w:rsidRPr="004C7FD8" w:rsidRDefault="00B8250B" w:rsidP="00074576">
      <w:pPr>
        <w:pStyle w:val="Standard"/>
        <w:jc w:val="both"/>
        <w:rPr>
          <w:rFonts w:ascii="Unistra A" w:hAnsi="Unistra A" w:cs="Arial"/>
          <w:iCs/>
        </w:rPr>
      </w:pPr>
    </w:p>
    <w:sectPr w:rsidR="00B8250B" w:rsidRPr="004C7FD8" w:rsidSect="00373C2B">
      <w:headerReference w:type="default" r:id="rId10"/>
      <w:footerReference w:type="default" r:id="rId11"/>
      <w:headerReference w:type="first" r:id="rId12"/>
      <w:footerReference w:type="first" r:id="rId13"/>
      <w:pgSz w:w="11906" w:h="16838"/>
      <w:pgMar w:top="568" w:right="1417" w:bottom="1417" w:left="141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EDE3A" w14:textId="77777777" w:rsidR="006F6BAC" w:rsidRDefault="006F6BAC">
      <w:r>
        <w:separator/>
      </w:r>
    </w:p>
  </w:endnote>
  <w:endnote w:type="continuationSeparator" w:id="0">
    <w:p w14:paraId="63FA58DC" w14:textId="77777777" w:rsidR="006F6BAC" w:rsidRDefault="006F6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stra A">
    <w:altName w:val="Unistra"/>
    <w:panose1 w:val="02000503030000020000"/>
    <w:charset w:val="00"/>
    <w:family w:val="auto"/>
    <w:pitch w:val="variable"/>
    <w:sig w:usb0="A00000AF" w:usb1="5000606B"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91FA" w14:textId="573591C9" w:rsidR="00181AD5" w:rsidRPr="00181AD5" w:rsidRDefault="00181AD5" w:rsidP="00181AD5">
    <w:pPr>
      <w:widowControl/>
      <w:tabs>
        <w:tab w:val="center" w:pos="4536"/>
        <w:tab w:val="right" w:pos="9072"/>
      </w:tabs>
      <w:suppressAutoHyphens w:val="0"/>
      <w:autoSpaceDN/>
      <w:textAlignment w:val="auto"/>
      <w:rPr>
        <w:rFonts w:ascii="Unistra A" w:eastAsia="Times New Roman" w:hAnsi="Unistra A" w:cs="Arial"/>
        <w:kern w:val="0"/>
        <w:lang w:eastAsia="fr-FR" w:bidi="ar-SA"/>
      </w:rPr>
    </w:pPr>
    <w:r w:rsidRPr="004C7FD8">
      <w:rPr>
        <w:rFonts w:ascii="Unistra A" w:hAnsi="Unistra A" w:cs="Arial"/>
        <w:sz w:val="18"/>
      </w:rPr>
      <w:t xml:space="preserve">Annexe </w:t>
    </w:r>
    <w:r w:rsidR="000B3F4E">
      <w:rPr>
        <w:rFonts w:ascii="Unistra A" w:hAnsi="Unistra A" w:cs="Arial"/>
        <w:sz w:val="18"/>
      </w:rPr>
      <w:t>ARO</w:t>
    </w:r>
    <w:r w:rsidRPr="004C7FD8">
      <w:rPr>
        <w:rFonts w:ascii="Unistra A" w:eastAsia="Times New Roman" w:hAnsi="Unistra A" w:cs="Times New Roman"/>
        <w:kern w:val="0"/>
        <w:sz w:val="18"/>
        <w:lang w:eastAsia="fr-FR" w:bidi="ar-SA"/>
      </w:rPr>
      <w:tab/>
    </w:r>
    <w:r w:rsidRPr="004C7FD8">
      <w:rPr>
        <w:rFonts w:ascii="Unistra A" w:eastAsia="Times New Roman" w:hAnsi="Unistra A" w:cs="Arial"/>
        <w:snapToGrid w:val="0"/>
        <w:kern w:val="0"/>
        <w:sz w:val="18"/>
        <w:lang w:eastAsia="fr-FR" w:bidi="ar-SA"/>
      </w:rPr>
      <w:t xml:space="preserve">Page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PAGE </w:instrText>
    </w:r>
    <w:r w:rsidRPr="004C7FD8">
      <w:rPr>
        <w:rFonts w:ascii="Unistra A" w:eastAsia="Times New Roman" w:hAnsi="Unistra A" w:cs="Arial"/>
        <w:snapToGrid w:val="0"/>
        <w:kern w:val="0"/>
        <w:sz w:val="18"/>
        <w:lang w:eastAsia="fr-FR" w:bidi="ar-SA"/>
      </w:rPr>
      <w:fldChar w:fldCharType="separate"/>
    </w:r>
    <w:r w:rsidR="00D97320">
      <w:rPr>
        <w:rFonts w:ascii="Unistra A" w:eastAsia="Times New Roman" w:hAnsi="Unistra A" w:cs="Arial"/>
        <w:noProof/>
        <w:snapToGrid w:val="0"/>
        <w:kern w:val="0"/>
        <w:sz w:val="18"/>
        <w:lang w:eastAsia="fr-FR" w:bidi="ar-SA"/>
      </w:rPr>
      <w:t>3</w:t>
    </w:r>
    <w:r w:rsidRPr="004C7FD8">
      <w:rPr>
        <w:rFonts w:ascii="Unistra A" w:eastAsia="Times New Roman" w:hAnsi="Unistra A" w:cs="Arial"/>
        <w:snapToGrid w:val="0"/>
        <w:kern w:val="0"/>
        <w:sz w:val="18"/>
        <w:lang w:eastAsia="fr-FR" w:bidi="ar-SA"/>
      </w:rPr>
      <w:fldChar w:fldCharType="end"/>
    </w:r>
    <w:r w:rsidRPr="004C7FD8">
      <w:rPr>
        <w:rFonts w:ascii="Unistra A" w:eastAsia="Times New Roman" w:hAnsi="Unistra A" w:cs="Arial"/>
        <w:snapToGrid w:val="0"/>
        <w:kern w:val="0"/>
        <w:sz w:val="18"/>
        <w:lang w:eastAsia="fr-FR" w:bidi="ar-SA"/>
      </w:rPr>
      <w:t xml:space="preserve"> sur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NUMPAGES </w:instrText>
    </w:r>
    <w:r w:rsidRPr="004C7FD8">
      <w:rPr>
        <w:rFonts w:ascii="Unistra A" w:eastAsia="Times New Roman" w:hAnsi="Unistra A" w:cs="Arial"/>
        <w:snapToGrid w:val="0"/>
        <w:kern w:val="0"/>
        <w:sz w:val="18"/>
        <w:lang w:eastAsia="fr-FR" w:bidi="ar-SA"/>
      </w:rPr>
      <w:fldChar w:fldCharType="separate"/>
    </w:r>
    <w:r w:rsidR="00D97320">
      <w:rPr>
        <w:rFonts w:ascii="Unistra A" w:eastAsia="Times New Roman" w:hAnsi="Unistra A" w:cs="Arial"/>
        <w:noProof/>
        <w:snapToGrid w:val="0"/>
        <w:kern w:val="0"/>
        <w:sz w:val="18"/>
        <w:lang w:eastAsia="fr-FR" w:bidi="ar-SA"/>
      </w:rPr>
      <w:t>3</w:t>
    </w:r>
    <w:r w:rsidRPr="004C7FD8">
      <w:rPr>
        <w:rFonts w:ascii="Unistra A" w:eastAsia="Times New Roman" w:hAnsi="Unistra A" w:cs="Arial"/>
        <w:snapToGrid w:val="0"/>
        <w:kern w:val="0"/>
        <w:sz w:val="18"/>
        <w:lang w:eastAsia="fr-FR" w:bidi="ar-SA"/>
      </w:rPr>
      <w:fldChar w:fldCharType="end"/>
    </w:r>
    <w:r w:rsidRPr="00181AD5">
      <w:rPr>
        <w:rFonts w:ascii="Unistra A" w:eastAsia="Times New Roman" w:hAnsi="Unistra A" w:cs="Arial"/>
        <w:kern w:val="0"/>
        <w:lang w:eastAsia="fr-FR" w:bidi="ar-S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9E8D9" w14:textId="77777777" w:rsidR="00181AD5" w:rsidRPr="004C7FD8" w:rsidRDefault="004C7FD8" w:rsidP="004C7FD8">
    <w:pPr>
      <w:pStyle w:val="Pieddepage"/>
    </w:pPr>
    <w:r w:rsidRPr="004C7FD8">
      <w:rPr>
        <w:rFonts w:ascii="Unistra A" w:eastAsia="Times New Roman" w:hAnsi="Unistra A" w:cs="Times New Roman"/>
        <w:noProof/>
        <w:kern w:val="0"/>
        <w:sz w:val="18"/>
        <w:lang w:eastAsia="fr-FR" w:bidi="ar-SA"/>
      </w:rPr>
      <w:drawing>
        <wp:anchor distT="0" distB="0" distL="114300" distR="114300" simplePos="0" relativeHeight="251666944" behindDoc="1" locked="0" layoutInCell="1" allowOverlap="1" wp14:anchorId="6284E1F9" wp14:editId="268AF86D">
          <wp:simplePos x="0" y="0"/>
          <wp:positionH relativeFrom="column">
            <wp:posOffset>4300358</wp:posOffset>
          </wp:positionH>
          <wp:positionV relativeFrom="paragraph">
            <wp:posOffset>-213802</wp:posOffset>
          </wp:positionV>
          <wp:extent cx="1555750" cy="565372"/>
          <wp:effectExtent l="0" t="0" r="6350" b="635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55750" cy="565372"/>
                  </a:xfrm>
                  <a:prstGeom prst="rect">
                    <a:avLst/>
                  </a:prstGeom>
                  <a:noFill/>
                </pic:spPr>
              </pic:pic>
            </a:graphicData>
          </a:graphic>
          <wp14:sizeRelH relativeFrom="page">
            <wp14:pctWidth>0</wp14:pctWidth>
          </wp14:sizeRelH>
          <wp14:sizeRelV relativeFrom="page">
            <wp14:pctHeight>0</wp14:pctHeight>
          </wp14:sizeRelV>
        </wp:anchor>
      </w:drawing>
    </w:r>
    <w:r w:rsidR="000B3F4E">
      <w:rPr>
        <w:rFonts w:ascii="Unistra A" w:hAnsi="Unistra A" w:cs="Arial"/>
        <w:sz w:val="18"/>
      </w:rPr>
      <w:t>Annexe ARO</w:t>
    </w:r>
    <w:r w:rsidRPr="004C7FD8">
      <w:rPr>
        <w:rFonts w:ascii="Unistra A" w:eastAsia="Times New Roman" w:hAnsi="Unistra A" w:cs="Times New Roman"/>
        <w:kern w:val="0"/>
        <w:sz w:val="18"/>
        <w:lang w:eastAsia="fr-FR" w:bidi="ar-SA"/>
      </w:rPr>
      <w:tab/>
    </w:r>
    <w:r w:rsidRPr="004C7FD8">
      <w:rPr>
        <w:rFonts w:ascii="Unistra A" w:eastAsia="Times New Roman" w:hAnsi="Unistra A" w:cs="Arial"/>
        <w:snapToGrid w:val="0"/>
        <w:kern w:val="0"/>
        <w:sz w:val="18"/>
        <w:lang w:eastAsia="fr-FR" w:bidi="ar-SA"/>
      </w:rPr>
      <w:t xml:space="preserve">Page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PAGE </w:instrText>
    </w:r>
    <w:r w:rsidRPr="004C7FD8">
      <w:rPr>
        <w:rFonts w:ascii="Unistra A" w:eastAsia="Times New Roman" w:hAnsi="Unistra A" w:cs="Arial"/>
        <w:snapToGrid w:val="0"/>
        <w:kern w:val="0"/>
        <w:sz w:val="18"/>
        <w:lang w:eastAsia="fr-FR" w:bidi="ar-SA"/>
      </w:rPr>
      <w:fldChar w:fldCharType="separate"/>
    </w:r>
    <w:r w:rsidR="008C7700">
      <w:rPr>
        <w:rFonts w:ascii="Unistra A" w:eastAsia="Times New Roman" w:hAnsi="Unistra A" w:cs="Arial"/>
        <w:noProof/>
        <w:snapToGrid w:val="0"/>
        <w:kern w:val="0"/>
        <w:sz w:val="18"/>
        <w:lang w:eastAsia="fr-FR" w:bidi="ar-SA"/>
      </w:rPr>
      <w:t>1</w:t>
    </w:r>
    <w:r w:rsidRPr="004C7FD8">
      <w:rPr>
        <w:rFonts w:ascii="Unistra A" w:eastAsia="Times New Roman" w:hAnsi="Unistra A" w:cs="Arial"/>
        <w:snapToGrid w:val="0"/>
        <w:kern w:val="0"/>
        <w:sz w:val="18"/>
        <w:lang w:eastAsia="fr-FR" w:bidi="ar-SA"/>
      </w:rPr>
      <w:fldChar w:fldCharType="end"/>
    </w:r>
    <w:r w:rsidRPr="004C7FD8">
      <w:rPr>
        <w:rFonts w:ascii="Unistra A" w:eastAsia="Times New Roman" w:hAnsi="Unistra A" w:cs="Arial"/>
        <w:snapToGrid w:val="0"/>
        <w:kern w:val="0"/>
        <w:sz w:val="18"/>
        <w:lang w:eastAsia="fr-FR" w:bidi="ar-SA"/>
      </w:rPr>
      <w:t xml:space="preserve"> sur </w:t>
    </w:r>
    <w:r w:rsidRPr="004C7FD8">
      <w:rPr>
        <w:rFonts w:ascii="Unistra A" w:eastAsia="Times New Roman" w:hAnsi="Unistra A" w:cs="Arial"/>
        <w:snapToGrid w:val="0"/>
        <w:kern w:val="0"/>
        <w:sz w:val="18"/>
        <w:lang w:eastAsia="fr-FR" w:bidi="ar-SA"/>
      </w:rPr>
      <w:fldChar w:fldCharType="begin"/>
    </w:r>
    <w:r w:rsidRPr="004C7FD8">
      <w:rPr>
        <w:rFonts w:ascii="Unistra A" w:eastAsia="Times New Roman" w:hAnsi="Unistra A" w:cs="Arial"/>
        <w:snapToGrid w:val="0"/>
        <w:kern w:val="0"/>
        <w:sz w:val="18"/>
        <w:lang w:eastAsia="fr-FR" w:bidi="ar-SA"/>
      </w:rPr>
      <w:instrText xml:space="preserve"> NUMPAGES </w:instrText>
    </w:r>
    <w:r w:rsidRPr="004C7FD8">
      <w:rPr>
        <w:rFonts w:ascii="Unistra A" w:eastAsia="Times New Roman" w:hAnsi="Unistra A" w:cs="Arial"/>
        <w:snapToGrid w:val="0"/>
        <w:kern w:val="0"/>
        <w:sz w:val="18"/>
        <w:lang w:eastAsia="fr-FR" w:bidi="ar-SA"/>
      </w:rPr>
      <w:fldChar w:fldCharType="separate"/>
    </w:r>
    <w:r w:rsidR="008C7700">
      <w:rPr>
        <w:rFonts w:ascii="Unistra A" w:eastAsia="Times New Roman" w:hAnsi="Unistra A" w:cs="Arial"/>
        <w:noProof/>
        <w:snapToGrid w:val="0"/>
        <w:kern w:val="0"/>
        <w:sz w:val="18"/>
        <w:lang w:eastAsia="fr-FR" w:bidi="ar-SA"/>
      </w:rPr>
      <w:t>3</w:t>
    </w:r>
    <w:r w:rsidRPr="004C7FD8">
      <w:rPr>
        <w:rFonts w:ascii="Unistra A" w:eastAsia="Times New Roman" w:hAnsi="Unistra A" w:cs="Arial"/>
        <w:snapToGrid w:val="0"/>
        <w:kern w:val="0"/>
        <w:sz w:val="18"/>
        <w:lang w:eastAsia="fr-FR" w:bidi="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0C1CB" w14:textId="77777777" w:rsidR="006F6BAC" w:rsidRDefault="006F6BAC">
      <w:r>
        <w:separator/>
      </w:r>
    </w:p>
  </w:footnote>
  <w:footnote w:type="continuationSeparator" w:id="0">
    <w:p w14:paraId="41417854" w14:textId="77777777" w:rsidR="006F6BAC" w:rsidRDefault="006F6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4D47C" w14:textId="77777777" w:rsidR="00432B0E" w:rsidRDefault="00432B0E" w:rsidP="00432B0E">
    <w:pPr>
      <w:pStyle w:val="Standard"/>
      <w:jc w:val="center"/>
      <w:rPr>
        <w:rFonts w:ascii="Unistra A" w:eastAsia="Times" w:hAnsi="Unistra A"/>
        <w:sz w:val="18"/>
        <w:szCs w:val="20"/>
      </w:rPr>
    </w:pPr>
    <w:r w:rsidRPr="00432B0E">
      <w:rPr>
        <w:rFonts w:ascii="Unistra A" w:eastAsia="Times" w:hAnsi="Unistra A"/>
        <w:sz w:val="18"/>
        <w:szCs w:val="20"/>
      </w:rPr>
      <w:t>Fourniture de gaz pour le compte du service de cryogénie et des laboratoires de chimie</w:t>
    </w:r>
  </w:p>
  <w:p w14:paraId="68486120" w14:textId="77777777" w:rsidR="00432B0E" w:rsidRPr="00792F5C" w:rsidRDefault="00432B0E" w:rsidP="00432B0E">
    <w:pPr>
      <w:pStyle w:val="Standard"/>
      <w:jc w:val="center"/>
      <w:rPr>
        <w:rFonts w:ascii="Unistra A" w:eastAsia="Times" w:hAnsi="Unistra A"/>
        <w:sz w:val="18"/>
        <w:szCs w:val="20"/>
      </w:rPr>
    </w:pPr>
    <w:proofErr w:type="gramStart"/>
    <w:r w:rsidRPr="00432B0E">
      <w:rPr>
        <w:rFonts w:ascii="Unistra A" w:eastAsia="Times" w:hAnsi="Unistra A"/>
        <w:sz w:val="18"/>
        <w:szCs w:val="20"/>
      </w:rPr>
      <w:t>de</w:t>
    </w:r>
    <w:proofErr w:type="gramEnd"/>
    <w:r w:rsidRPr="00432B0E">
      <w:rPr>
        <w:rFonts w:ascii="Unistra A" w:eastAsia="Times" w:hAnsi="Unistra A"/>
        <w:sz w:val="18"/>
        <w:szCs w:val="20"/>
      </w:rPr>
      <w:t xml:space="preserve"> l’Université de Strasbourg</w:t>
    </w:r>
    <w:r>
      <w:rPr>
        <w:rFonts w:ascii="Unistra A" w:eastAsia="Times" w:hAnsi="Unistra A"/>
        <w:sz w:val="18"/>
        <w:szCs w:val="20"/>
      </w:rPr>
      <w:t xml:space="preserve"> - </w:t>
    </w:r>
    <w:r w:rsidRPr="00432B0E">
      <w:rPr>
        <w:rFonts w:ascii="Unistra A" w:eastAsia="Times" w:hAnsi="Unistra A"/>
        <w:sz w:val="18"/>
        <w:szCs w:val="20"/>
      </w:rPr>
      <w:t>Marché n°2020RCHGA03000</w:t>
    </w:r>
  </w:p>
  <w:p w14:paraId="3BC2FECA" w14:textId="77777777" w:rsidR="00792F5C" w:rsidRPr="00432B0E" w:rsidRDefault="00792F5C" w:rsidP="00432B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CBCE" w14:textId="61058A4A" w:rsidR="00432B0E" w:rsidRPr="00CC7E7B" w:rsidRDefault="00CC7E7B" w:rsidP="00CC7E7B">
    <w:pPr>
      <w:pStyle w:val="Standard"/>
      <w:tabs>
        <w:tab w:val="left" w:pos="192"/>
        <w:tab w:val="right" w:pos="9072"/>
      </w:tabs>
      <w:rPr>
        <w:rFonts w:ascii="Unistra A" w:eastAsia="Times" w:hAnsi="Unistra A"/>
        <w:b/>
        <w:bCs/>
        <w:i/>
        <w:iCs/>
        <w:sz w:val="18"/>
        <w:szCs w:val="20"/>
      </w:rPr>
    </w:pPr>
    <w:r>
      <w:rPr>
        <w:rFonts w:ascii="Unistra A" w:eastAsia="Times" w:hAnsi="Unistra A"/>
        <w:b/>
        <w:bCs/>
        <w:i/>
        <w:iCs/>
        <w:sz w:val="18"/>
        <w:szCs w:val="20"/>
      </w:rPr>
      <w:t>Accord-cadre relatif à la f</w:t>
    </w:r>
    <w:r w:rsidR="00432B0E" w:rsidRPr="00CC7E7B">
      <w:rPr>
        <w:rFonts w:ascii="Unistra A" w:eastAsia="Times" w:hAnsi="Unistra A"/>
        <w:b/>
        <w:bCs/>
        <w:i/>
        <w:iCs/>
        <w:sz w:val="18"/>
        <w:szCs w:val="20"/>
      </w:rPr>
      <w:t>ourniture de gaz pour l</w:t>
    </w:r>
    <w:r w:rsidRPr="00CC7E7B">
      <w:rPr>
        <w:rFonts w:ascii="Unistra A" w:eastAsia="Times" w:hAnsi="Unistra A"/>
        <w:b/>
        <w:bCs/>
        <w:i/>
        <w:iCs/>
        <w:sz w:val="18"/>
        <w:szCs w:val="20"/>
      </w:rPr>
      <w:t>a recherche et services associés</w:t>
    </w:r>
    <w:r>
      <w:rPr>
        <w:rFonts w:ascii="Unistra A" w:eastAsia="Times" w:hAnsi="Unistra A"/>
        <w:b/>
        <w:bCs/>
        <w:i/>
        <w:iCs/>
        <w:sz w:val="18"/>
        <w:szCs w:val="20"/>
      </w:rPr>
      <w:t xml:space="preserve"> </w:t>
    </w:r>
    <w:r w:rsidRPr="00CC7E7B">
      <w:rPr>
        <w:rFonts w:ascii="Unistra A" w:eastAsia="Times" w:hAnsi="Unistra A"/>
        <w:b/>
        <w:bCs/>
        <w:i/>
        <w:iCs/>
        <w:sz w:val="18"/>
        <w:szCs w:val="20"/>
      </w:rPr>
      <w:t>2026 - 2030</w:t>
    </w:r>
  </w:p>
  <w:p w14:paraId="12529041" w14:textId="77777777" w:rsidR="005D6301" w:rsidRPr="00792F5C" w:rsidRDefault="004D4E2E" w:rsidP="00792F5C">
    <w:pPr>
      <w:pStyle w:val="Standard"/>
      <w:jc w:val="right"/>
      <w:rPr>
        <w:rFonts w:ascii="Unistra A" w:eastAsia="Times" w:hAnsi="Unistra A"/>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5DE8"/>
    <w:multiLevelType w:val="hybridMultilevel"/>
    <w:tmpl w:val="BA64236A"/>
    <w:lvl w:ilvl="0" w:tplc="D08C276C">
      <w:start w:val="2026"/>
      <w:numFmt w:val="bullet"/>
      <w:lvlText w:val="-"/>
      <w:lvlJc w:val="left"/>
      <w:pPr>
        <w:ind w:left="720" w:hanging="360"/>
      </w:pPr>
      <w:rPr>
        <w:rFonts w:ascii="Unistra A" w:eastAsiaTheme="minorHAnsi" w:hAnsi="Unistra 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E964CA"/>
    <w:multiLevelType w:val="multilevel"/>
    <w:tmpl w:val="B5DEA87E"/>
    <w:styleLink w:val="WWNum1"/>
    <w:lvl w:ilvl="0">
      <w:start w:val="1"/>
      <w:numFmt w:val="decimal"/>
      <w:lvlText w:val="%1."/>
      <w:lvlJc w:val="left"/>
      <w:rPr>
        <w:b w:val="0"/>
      </w:rPr>
    </w:lvl>
    <w:lvl w:ilvl="1">
      <w:numFmt w:val="bullet"/>
      <w:lvlText w:val="-"/>
      <w:lvlJc w:val="left"/>
      <w:rPr>
        <w:rFonts w:ascii="Arial" w:hAnsi="Arial" w:cs="Arial"/>
        <w:b w:val="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5907ED"/>
    <w:multiLevelType w:val="multilevel"/>
    <w:tmpl w:val="9EEC4172"/>
    <w:styleLink w:val="WWNum2"/>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C25163"/>
    <w:multiLevelType w:val="hybridMultilevel"/>
    <w:tmpl w:val="F230AB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777CDA"/>
    <w:multiLevelType w:val="hybridMultilevel"/>
    <w:tmpl w:val="199AB33E"/>
    <w:lvl w:ilvl="0" w:tplc="7AF6CF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3"/>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B65"/>
    <w:rsid w:val="000254B4"/>
    <w:rsid w:val="000460BA"/>
    <w:rsid w:val="00074576"/>
    <w:rsid w:val="000B3F4E"/>
    <w:rsid w:val="00142B9E"/>
    <w:rsid w:val="0015211C"/>
    <w:rsid w:val="00175042"/>
    <w:rsid w:val="00181AD5"/>
    <w:rsid w:val="001B6682"/>
    <w:rsid w:val="001D5352"/>
    <w:rsid w:val="001D53FE"/>
    <w:rsid w:val="00214BB3"/>
    <w:rsid w:val="0027016D"/>
    <w:rsid w:val="00295E8D"/>
    <w:rsid w:val="002B4139"/>
    <w:rsid w:val="0032750D"/>
    <w:rsid w:val="00373C2B"/>
    <w:rsid w:val="00381A4D"/>
    <w:rsid w:val="003A3B65"/>
    <w:rsid w:val="003B20E8"/>
    <w:rsid w:val="003B42B6"/>
    <w:rsid w:val="003D0F36"/>
    <w:rsid w:val="003F6B72"/>
    <w:rsid w:val="00402B5B"/>
    <w:rsid w:val="004274DF"/>
    <w:rsid w:val="00432B0E"/>
    <w:rsid w:val="004660A5"/>
    <w:rsid w:val="004834E9"/>
    <w:rsid w:val="004A2364"/>
    <w:rsid w:val="004C7FD8"/>
    <w:rsid w:val="004D4E2E"/>
    <w:rsid w:val="004E3EB8"/>
    <w:rsid w:val="00505664"/>
    <w:rsid w:val="005348EE"/>
    <w:rsid w:val="00557DC5"/>
    <w:rsid w:val="00591A41"/>
    <w:rsid w:val="00594274"/>
    <w:rsid w:val="005E508E"/>
    <w:rsid w:val="00682EC4"/>
    <w:rsid w:val="006A6095"/>
    <w:rsid w:val="006C2C7F"/>
    <w:rsid w:val="006F4305"/>
    <w:rsid w:val="006F6BAC"/>
    <w:rsid w:val="007402A7"/>
    <w:rsid w:val="007479A0"/>
    <w:rsid w:val="007657D5"/>
    <w:rsid w:val="00784CE8"/>
    <w:rsid w:val="00792F5C"/>
    <w:rsid w:val="007D7C4D"/>
    <w:rsid w:val="0086569C"/>
    <w:rsid w:val="00875833"/>
    <w:rsid w:val="008C7700"/>
    <w:rsid w:val="009700B7"/>
    <w:rsid w:val="009E73CC"/>
    <w:rsid w:val="00A37F03"/>
    <w:rsid w:val="00A50074"/>
    <w:rsid w:val="00A604C2"/>
    <w:rsid w:val="00A61816"/>
    <w:rsid w:val="00B1195C"/>
    <w:rsid w:val="00B34C95"/>
    <w:rsid w:val="00B8250B"/>
    <w:rsid w:val="00BA456D"/>
    <w:rsid w:val="00BF01A2"/>
    <w:rsid w:val="00C332B2"/>
    <w:rsid w:val="00C53076"/>
    <w:rsid w:val="00C77728"/>
    <w:rsid w:val="00CB41F2"/>
    <w:rsid w:val="00CC7E7B"/>
    <w:rsid w:val="00CE4F0E"/>
    <w:rsid w:val="00CF065C"/>
    <w:rsid w:val="00CF1BAC"/>
    <w:rsid w:val="00D04EF5"/>
    <w:rsid w:val="00D97320"/>
    <w:rsid w:val="00DC2E58"/>
    <w:rsid w:val="00EA1CAD"/>
    <w:rsid w:val="00ED6623"/>
    <w:rsid w:val="00EE7979"/>
    <w:rsid w:val="00F235D9"/>
    <w:rsid w:val="00F61CD2"/>
    <w:rsid w:val="00F6643F"/>
    <w:rsid w:val="00F735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CDB69EA"/>
  <w15:docId w15:val="{3E8B2EEC-0857-4F54-BF20-16777C80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834E9"/>
    <w:pPr>
      <w:widowControl w:val="0"/>
      <w:suppressAutoHyphens/>
      <w:autoSpaceDN w:val="0"/>
      <w:spacing w:after="0" w:line="240" w:lineRule="auto"/>
      <w:textAlignment w:val="baseline"/>
    </w:pPr>
    <w:rPr>
      <w:rFonts w:ascii="Liberation Sans" w:eastAsia="SimSun" w:hAnsi="Liberation Sans" w:cs="Mangal"/>
      <w:kern w:val="3"/>
      <w:sz w:val="24"/>
      <w:szCs w:val="24"/>
      <w:lang w:eastAsia="zh-CN" w:bidi="hi-IN"/>
    </w:rPr>
  </w:style>
  <w:style w:type="paragraph" w:styleId="Titre5">
    <w:name w:val="heading 5"/>
    <w:basedOn w:val="Normal"/>
    <w:next w:val="Normal"/>
    <w:link w:val="Titre5Car"/>
    <w:uiPriority w:val="9"/>
    <w:unhideWhenUsed/>
    <w:qFormat/>
    <w:rsid w:val="00373C2B"/>
    <w:pPr>
      <w:keepNext/>
      <w:keepLines/>
      <w:spacing w:before="4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4834E9"/>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styleId="En-tte">
    <w:name w:val="header"/>
    <w:basedOn w:val="Standard"/>
    <w:link w:val="En-tteCar"/>
    <w:rsid w:val="004834E9"/>
    <w:pPr>
      <w:tabs>
        <w:tab w:val="center" w:pos="4536"/>
        <w:tab w:val="right" w:pos="9072"/>
      </w:tabs>
    </w:pPr>
  </w:style>
  <w:style w:type="character" w:customStyle="1" w:styleId="En-tteCar">
    <w:name w:val="En-tête Car"/>
    <w:basedOn w:val="Policepardfaut"/>
    <w:link w:val="En-tte"/>
    <w:rsid w:val="004834E9"/>
    <w:rPr>
      <w:rFonts w:ascii="Times New Roman" w:eastAsia="Times New Roman" w:hAnsi="Times New Roman" w:cs="Times New Roman"/>
      <w:color w:val="00000A"/>
      <w:kern w:val="3"/>
      <w:sz w:val="24"/>
      <w:szCs w:val="24"/>
      <w:lang w:eastAsia="fr-FR"/>
    </w:rPr>
  </w:style>
  <w:style w:type="numbering" w:customStyle="1" w:styleId="WWNum1">
    <w:name w:val="WWNum1"/>
    <w:basedOn w:val="Aucuneliste"/>
    <w:rsid w:val="004834E9"/>
    <w:pPr>
      <w:numPr>
        <w:numId w:val="1"/>
      </w:numPr>
    </w:pPr>
  </w:style>
  <w:style w:type="numbering" w:customStyle="1" w:styleId="WWNum2">
    <w:name w:val="WWNum2"/>
    <w:basedOn w:val="Aucuneliste"/>
    <w:rsid w:val="004834E9"/>
    <w:pPr>
      <w:numPr>
        <w:numId w:val="2"/>
      </w:numPr>
    </w:pPr>
  </w:style>
  <w:style w:type="paragraph" w:styleId="Pieddepage">
    <w:name w:val="footer"/>
    <w:basedOn w:val="Normal"/>
    <w:link w:val="PieddepageCar"/>
    <w:uiPriority w:val="99"/>
    <w:unhideWhenUsed/>
    <w:rsid w:val="00BF01A2"/>
    <w:pPr>
      <w:tabs>
        <w:tab w:val="center" w:pos="4536"/>
        <w:tab w:val="right" w:pos="9072"/>
      </w:tabs>
    </w:pPr>
    <w:rPr>
      <w:szCs w:val="21"/>
    </w:rPr>
  </w:style>
  <w:style w:type="character" w:customStyle="1" w:styleId="PieddepageCar">
    <w:name w:val="Pied de page Car"/>
    <w:basedOn w:val="Policepardfaut"/>
    <w:link w:val="Pieddepage"/>
    <w:uiPriority w:val="99"/>
    <w:rsid w:val="00BF01A2"/>
    <w:rPr>
      <w:rFonts w:ascii="Liberation Sans" w:eastAsia="SimSun" w:hAnsi="Liberation Sans" w:cs="Mangal"/>
      <w:kern w:val="3"/>
      <w:sz w:val="24"/>
      <w:szCs w:val="21"/>
      <w:lang w:eastAsia="zh-CN" w:bidi="hi-IN"/>
    </w:rPr>
  </w:style>
  <w:style w:type="character" w:styleId="Lienhypertexte">
    <w:name w:val="Hyperlink"/>
    <w:basedOn w:val="Policepardfaut"/>
    <w:uiPriority w:val="99"/>
    <w:unhideWhenUsed/>
    <w:rsid w:val="00181AD5"/>
    <w:rPr>
      <w:color w:val="0000FF" w:themeColor="hyperlink"/>
      <w:u w:val="single"/>
    </w:rPr>
  </w:style>
  <w:style w:type="character" w:styleId="Lienhypertextesuivivisit">
    <w:name w:val="FollowedHyperlink"/>
    <w:basedOn w:val="Policepardfaut"/>
    <w:uiPriority w:val="99"/>
    <w:semiHidden/>
    <w:unhideWhenUsed/>
    <w:rsid w:val="00181AD5"/>
    <w:rPr>
      <w:color w:val="800080" w:themeColor="followedHyperlink"/>
      <w:u w:val="single"/>
    </w:rPr>
  </w:style>
  <w:style w:type="paragraph" w:styleId="Textedebulles">
    <w:name w:val="Balloon Text"/>
    <w:basedOn w:val="Normal"/>
    <w:link w:val="TextedebullesCar"/>
    <w:uiPriority w:val="99"/>
    <w:semiHidden/>
    <w:unhideWhenUsed/>
    <w:rsid w:val="0015211C"/>
    <w:rPr>
      <w:rFonts w:ascii="Tahoma" w:hAnsi="Tahoma"/>
      <w:sz w:val="16"/>
      <w:szCs w:val="14"/>
    </w:rPr>
  </w:style>
  <w:style w:type="character" w:customStyle="1" w:styleId="TextedebullesCar">
    <w:name w:val="Texte de bulles Car"/>
    <w:basedOn w:val="Policepardfaut"/>
    <w:link w:val="Textedebulles"/>
    <w:uiPriority w:val="99"/>
    <w:semiHidden/>
    <w:rsid w:val="0015211C"/>
    <w:rPr>
      <w:rFonts w:ascii="Tahoma" w:eastAsia="SimSun" w:hAnsi="Tahoma" w:cs="Mangal"/>
      <w:kern w:val="3"/>
      <w:sz w:val="16"/>
      <w:szCs w:val="14"/>
      <w:lang w:eastAsia="zh-CN" w:bidi="hi-IN"/>
    </w:rPr>
  </w:style>
  <w:style w:type="character" w:customStyle="1" w:styleId="corpsCar">
    <w:name w:val="corps Car"/>
    <w:basedOn w:val="Policepardfaut"/>
    <w:link w:val="corps"/>
    <w:locked/>
    <w:rsid w:val="00432B0E"/>
    <w:rPr>
      <w:rFonts w:ascii="Unistra A" w:hAnsi="Unistra A"/>
      <w:sz w:val="24"/>
      <w:szCs w:val="24"/>
    </w:rPr>
  </w:style>
  <w:style w:type="paragraph" w:customStyle="1" w:styleId="corps">
    <w:name w:val="corps"/>
    <w:basedOn w:val="Normal"/>
    <w:link w:val="corpsCar"/>
    <w:qFormat/>
    <w:rsid w:val="00432B0E"/>
    <w:pPr>
      <w:widowControl/>
      <w:suppressAutoHyphens w:val="0"/>
      <w:autoSpaceDN/>
      <w:jc w:val="both"/>
      <w:textAlignment w:val="auto"/>
    </w:pPr>
    <w:rPr>
      <w:rFonts w:ascii="Unistra A" w:eastAsiaTheme="minorHAnsi" w:hAnsi="Unistra A" w:cstheme="minorBidi"/>
      <w:kern w:val="0"/>
      <w:lang w:eastAsia="en-US" w:bidi="ar-SA"/>
    </w:rPr>
  </w:style>
  <w:style w:type="character" w:customStyle="1" w:styleId="AACORPSCar">
    <w:name w:val="AA CORPS Car"/>
    <w:basedOn w:val="Policepardfaut"/>
    <w:link w:val="AACORPS"/>
    <w:locked/>
    <w:rsid w:val="00432B0E"/>
    <w:rPr>
      <w:rFonts w:ascii="Unistra A" w:hAnsi="Unistra A"/>
      <w:sz w:val="26"/>
      <w:szCs w:val="26"/>
    </w:rPr>
  </w:style>
  <w:style w:type="paragraph" w:customStyle="1" w:styleId="AACORPS">
    <w:name w:val="AA CORPS"/>
    <w:basedOn w:val="Normal"/>
    <w:link w:val="AACORPSCar"/>
    <w:qFormat/>
    <w:rsid w:val="00432B0E"/>
    <w:pPr>
      <w:widowControl/>
      <w:suppressAutoHyphens w:val="0"/>
      <w:autoSpaceDN/>
      <w:jc w:val="both"/>
      <w:textAlignment w:val="auto"/>
    </w:pPr>
    <w:rPr>
      <w:rFonts w:ascii="Unistra A" w:eastAsiaTheme="minorHAnsi" w:hAnsi="Unistra A" w:cstheme="minorBidi"/>
      <w:kern w:val="0"/>
      <w:sz w:val="26"/>
      <w:szCs w:val="26"/>
      <w:lang w:eastAsia="en-US" w:bidi="ar-SA"/>
    </w:rPr>
  </w:style>
  <w:style w:type="character" w:customStyle="1" w:styleId="Titre5Car">
    <w:name w:val="Titre 5 Car"/>
    <w:basedOn w:val="Policepardfaut"/>
    <w:link w:val="Titre5"/>
    <w:uiPriority w:val="9"/>
    <w:rsid w:val="00373C2B"/>
    <w:rPr>
      <w:rFonts w:asciiTheme="majorHAnsi" w:eastAsiaTheme="majorEastAsia" w:hAnsiTheme="majorHAnsi" w:cs="Mangal"/>
      <w:color w:val="365F91" w:themeColor="accent1" w:themeShade="BF"/>
      <w:kern w:val="3"/>
      <w:sz w:val="24"/>
      <w:szCs w:val="21"/>
      <w:lang w:eastAsia="zh-CN" w:bidi="hi-IN"/>
    </w:rPr>
  </w:style>
  <w:style w:type="character" w:styleId="Textedelespacerserv">
    <w:name w:val="Placeholder Text"/>
    <w:basedOn w:val="Policepardfaut"/>
    <w:uiPriority w:val="99"/>
    <w:semiHidden/>
    <w:rsid w:val="00B8250B"/>
    <w:rPr>
      <w:color w:val="808080"/>
    </w:rPr>
  </w:style>
  <w:style w:type="character" w:styleId="Marquedecommentaire">
    <w:name w:val="annotation reference"/>
    <w:basedOn w:val="Policepardfaut"/>
    <w:uiPriority w:val="99"/>
    <w:semiHidden/>
    <w:unhideWhenUsed/>
    <w:rsid w:val="006C2C7F"/>
    <w:rPr>
      <w:sz w:val="16"/>
      <w:szCs w:val="16"/>
    </w:rPr>
  </w:style>
  <w:style w:type="paragraph" w:styleId="Commentaire">
    <w:name w:val="annotation text"/>
    <w:basedOn w:val="Normal"/>
    <w:link w:val="CommentaireCar"/>
    <w:uiPriority w:val="99"/>
    <w:semiHidden/>
    <w:unhideWhenUsed/>
    <w:rsid w:val="006C2C7F"/>
    <w:rPr>
      <w:sz w:val="20"/>
      <w:szCs w:val="18"/>
    </w:rPr>
  </w:style>
  <w:style w:type="character" w:customStyle="1" w:styleId="CommentaireCar">
    <w:name w:val="Commentaire Car"/>
    <w:basedOn w:val="Policepardfaut"/>
    <w:link w:val="Commentaire"/>
    <w:uiPriority w:val="99"/>
    <w:semiHidden/>
    <w:rsid w:val="006C2C7F"/>
    <w:rPr>
      <w:rFonts w:ascii="Liberation Sans" w:eastAsia="SimSun" w:hAnsi="Liberation Sans" w:cs="Mangal"/>
      <w:kern w:val="3"/>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6C2C7F"/>
    <w:rPr>
      <w:b/>
      <w:bCs/>
    </w:rPr>
  </w:style>
  <w:style w:type="character" w:customStyle="1" w:styleId="ObjetducommentaireCar">
    <w:name w:val="Objet du commentaire Car"/>
    <w:basedOn w:val="CommentaireCar"/>
    <w:link w:val="Objetducommentaire"/>
    <w:uiPriority w:val="99"/>
    <w:semiHidden/>
    <w:rsid w:val="006C2C7F"/>
    <w:rPr>
      <w:rFonts w:ascii="Liberation Sans" w:eastAsia="SimSun" w:hAnsi="Liberation Sans"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35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si.gouv.fr/"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50647-43B7-414A-BFD9-C82F08E9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4753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Ariunsuren Batsuren</cp:lastModifiedBy>
  <cp:revision>26</cp:revision>
  <cp:lastPrinted>2023-11-23T08:09:00Z</cp:lastPrinted>
  <dcterms:created xsi:type="dcterms:W3CDTF">2020-07-08T07:20:00Z</dcterms:created>
  <dcterms:modified xsi:type="dcterms:W3CDTF">2025-07-25T15:05:00Z</dcterms:modified>
</cp:coreProperties>
</file>